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5ED7" w14:textId="4DAE97FE" w:rsidR="00774BDB" w:rsidRPr="002A2028" w:rsidRDefault="007355E4" w:rsidP="00774BDB">
      <w:pPr>
        <w:pStyle w:val="Heading1"/>
        <w:rPr>
          <w:lang w:val="pt-PT"/>
        </w:rPr>
      </w:pPr>
      <w:r w:rsidRPr="002A2028">
        <w:rPr>
          <w:rFonts w:ascii="Trebuchet MS" w:hAnsi="Trebuchet MS"/>
          <w:lang w:val="pt-PT"/>
        </w:rPr>
        <w:t>COLHEITA DE AMOSTRAS E USO DE TESTES DE DIAGNÓSTICO RÁPIDO DA CÓLERA PARA PROFISSIONAIS DE SAÚDE</w:t>
      </w:r>
    </w:p>
    <w:p w14:paraId="4CEEC10E" w14:textId="2F2137A0" w:rsidR="00774BDB" w:rsidRPr="002A2028" w:rsidRDefault="00AE423F" w:rsidP="00AE77CF">
      <w:pPr>
        <w:pStyle w:val="Heading2"/>
        <w:rPr>
          <w:lang w:val="pt-PT"/>
        </w:rPr>
      </w:pPr>
      <w:r w:rsidRPr="00AE423F">
        <w:rPr>
          <w:lang w:val="pt-PT"/>
        </w:rPr>
        <w:t>M</w:t>
      </w:r>
      <w:r w:rsidR="00DF2ADA">
        <w:rPr>
          <w:lang w:val="pt-PT"/>
        </w:rPr>
        <w:t>ódulo</w:t>
      </w:r>
      <w:r w:rsidRPr="00AE423F">
        <w:rPr>
          <w:lang w:val="pt-PT"/>
        </w:rPr>
        <w:t xml:space="preserve"> 0: COLHEITA DE AMOSTRAS E TESTAGEM COM TESTES DE DIAGNÓSTICO RÁPIDO DA CÓLERA PARA PROFISSIONAIS DE SAÚDE</w:t>
      </w:r>
      <w:r w:rsidR="00AE77CF" w:rsidRPr="002A2028">
        <w:rPr>
          <w:lang w:val="pt-PT"/>
        </w:rPr>
        <w:t xml:space="preserve"> </w:t>
      </w:r>
    </w:p>
    <w:p w14:paraId="4A3B2E5C" w14:textId="1281E77D" w:rsidR="00677D8A" w:rsidRPr="002A2028" w:rsidRDefault="00861C11" w:rsidP="547A28FD">
      <w:pPr>
        <w:pStyle w:val="Heading3"/>
        <w:rPr>
          <w:lang w:val="pt-PT"/>
        </w:rPr>
      </w:pPr>
      <w:r w:rsidRPr="002A2028">
        <w:rPr>
          <w:lang w:val="pt-PT"/>
        </w:rPr>
        <w:t>Diapositivo</w:t>
      </w:r>
      <w:r w:rsidR="00774BDB" w:rsidRPr="002A2028">
        <w:rPr>
          <w:lang w:val="pt-PT"/>
        </w:rPr>
        <w:t xml:space="preserve"> 1: </w:t>
      </w:r>
      <w:r w:rsidR="0048104F" w:rsidRPr="0048104F">
        <w:rPr>
          <w:lang w:val="pt-PT"/>
        </w:rPr>
        <w:t>COLHEITA DE AMOSTRAS E TESTAGEM COM TESTES DE DIAGNÓSTICO RÁPIDO DA CÓLERA PARA PROFISSIONAIS DE SAÚDE</w:t>
      </w:r>
    </w:p>
    <w:p w14:paraId="5B6E6001" w14:textId="1B1F0165" w:rsidR="0001661D" w:rsidRPr="002A2028" w:rsidRDefault="008A6AF8" w:rsidP="00E22EAE">
      <w:pPr>
        <w:rPr>
          <w:lang w:val="pt-PT"/>
        </w:rPr>
      </w:pPr>
      <w:r w:rsidRPr="008A6AF8">
        <w:rPr>
          <w:lang w:val="pt-PT"/>
        </w:rPr>
        <w:t>Bem-vindo ao curso do GTFCC sobre colheita e testagem de amostras com testes de diagnóstico rápido (TDR) da cólera, para profissionais de saúde.</w:t>
      </w:r>
    </w:p>
    <w:p w14:paraId="3465E560" w14:textId="19B07C1C" w:rsidR="0001661D" w:rsidRPr="002A2028" w:rsidRDefault="007355E4" w:rsidP="00AE77CF">
      <w:pPr>
        <w:pStyle w:val="Heading3"/>
        <w:rPr>
          <w:lang w:val="pt-PT"/>
        </w:rPr>
      </w:pPr>
      <w:r w:rsidRPr="002A2028">
        <w:rPr>
          <w:lang w:val="pt-PT"/>
        </w:rPr>
        <w:t>Diapositivo</w:t>
      </w:r>
      <w:r w:rsidR="0001661D" w:rsidRPr="002A2028">
        <w:rPr>
          <w:lang w:val="pt-PT"/>
        </w:rPr>
        <w:t xml:space="preserve"> </w:t>
      </w:r>
      <w:r w:rsidR="00774BDB" w:rsidRPr="002A2028">
        <w:rPr>
          <w:lang w:val="pt-PT"/>
        </w:rPr>
        <w:t>2</w:t>
      </w:r>
    </w:p>
    <w:p w14:paraId="441D53A4" w14:textId="47D88C9D" w:rsidR="00677D8A" w:rsidRPr="00EB34CD" w:rsidRDefault="002B03FE" w:rsidP="00EB34CD">
      <w:pPr>
        <w:jc w:val="both"/>
        <w:rPr>
          <w:lang w:val="pt-PT"/>
        </w:rPr>
      </w:pPr>
      <w:r w:rsidRPr="002B03FE">
        <w:rPr>
          <w:lang w:val="pt-PT"/>
        </w:rPr>
        <w:t>O conteúdo do curso foi desenvolvido pelo Grupo de Trabalho de Laboratório do Grupo de Trabalho Mundial para o Controlo da Cólera, ou GTFCC. O desenvolvimento dos materiais foi coordenado pela Organização Mundial de Saúde e. contou com o financiamento dos Centros de Controlo e Prevenção de Doenças dos EUA.</w:t>
      </w:r>
    </w:p>
    <w:p w14:paraId="341E8429" w14:textId="18A4D2AA" w:rsidR="0081161A" w:rsidRPr="002A2028" w:rsidRDefault="00861C11" w:rsidP="0081161A">
      <w:pPr>
        <w:pStyle w:val="Heading3"/>
        <w:rPr>
          <w:lang w:val="pt-PT"/>
        </w:rPr>
      </w:pPr>
      <w:r w:rsidRPr="002A2028">
        <w:rPr>
          <w:lang w:val="pt-PT"/>
        </w:rPr>
        <w:t>Diapositivo</w:t>
      </w:r>
      <w:r w:rsidR="0081161A" w:rsidRPr="002A2028">
        <w:rPr>
          <w:lang w:val="pt-PT"/>
        </w:rPr>
        <w:t xml:space="preserve"> </w:t>
      </w:r>
      <w:r w:rsidR="00774BDB" w:rsidRPr="002A2028">
        <w:rPr>
          <w:lang w:val="pt-PT"/>
        </w:rPr>
        <w:t xml:space="preserve">3: </w:t>
      </w:r>
      <w:r w:rsidRPr="002A2028">
        <w:rPr>
          <w:lang w:val="pt-PT"/>
        </w:rPr>
        <w:t>Esboço</w:t>
      </w:r>
      <w:r w:rsidR="007022C6">
        <w:rPr>
          <w:lang w:val="pt-PT"/>
        </w:rPr>
        <w:t xml:space="preserve"> do curso</w:t>
      </w:r>
    </w:p>
    <w:p w14:paraId="278BF7FC" w14:textId="4A068003" w:rsidR="0081161A" w:rsidRPr="002A2028" w:rsidRDefault="00BB12EA" w:rsidP="2D580A0B">
      <w:pPr>
        <w:jc w:val="both"/>
        <w:rPr>
          <w:lang w:val="pt-PT"/>
        </w:rPr>
      </w:pPr>
      <w:r w:rsidRPr="00BB12EA">
        <w:rPr>
          <w:lang w:val="pt-PT"/>
        </w:rPr>
        <w:t>Este curso está dividido em três módulos. No primeiro módulo, apresentaremos uma introdução à cólera e aos respetivos testes. No Módulo 2, aprofundaremos as melhores práticas e procedimentos para a colheita, preparação e transporte de amostras para a cólera. No Módulo 3, apresentaremos as melhores práticas e procedimentos para a utilização dos TDR da cólera.</w:t>
      </w:r>
    </w:p>
    <w:p w14:paraId="3FB5395E" w14:textId="7C962E54" w:rsidR="0081161A" w:rsidRPr="002A2028" w:rsidRDefault="00861C11" w:rsidP="0081161A">
      <w:pPr>
        <w:pStyle w:val="Heading3"/>
        <w:rPr>
          <w:lang w:val="pt-PT"/>
        </w:rPr>
      </w:pPr>
      <w:r w:rsidRPr="002A2028">
        <w:rPr>
          <w:lang w:val="pt-PT"/>
        </w:rPr>
        <w:lastRenderedPageBreak/>
        <w:t>Diapositivo</w:t>
      </w:r>
      <w:r w:rsidR="00774BDB" w:rsidRPr="002A2028">
        <w:rPr>
          <w:lang w:val="pt-PT"/>
        </w:rPr>
        <w:t xml:space="preserve"> 4: </w:t>
      </w:r>
      <w:r w:rsidR="00803AD7" w:rsidRPr="00803AD7">
        <w:rPr>
          <w:lang w:val="pt-PT"/>
        </w:rPr>
        <w:t>Público-alvo</w:t>
      </w:r>
    </w:p>
    <w:p w14:paraId="5E641FD6" w14:textId="423F51F9" w:rsidR="00E22EAE" w:rsidRPr="002A2028" w:rsidRDefault="00A23271" w:rsidP="2D580A0B">
      <w:pPr>
        <w:jc w:val="both"/>
        <w:rPr>
          <w:rFonts w:eastAsia="Times New Roman"/>
          <w:lang w:val="pt-PT"/>
        </w:rPr>
      </w:pPr>
      <w:r w:rsidRPr="00A23271">
        <w:rPr>
          <w:rFonts w:eastAsia="Times New Roman"/>
          <w:lang w:val="pt-PT"/>
        </w:rPr>
        <w:t>Este curso destina-se a equipas de resposta rápida, autoridades locais de saúde, enfermeiros, médicos, outros profissionais de cuidados de saúde primários e pessoal de laboratório, assim como, basicamente, a qualquer pessoa envolvida na colheita e preparação de amostras para transporte ou expedição, ou na realização dos respetivos testes de diagnóstico rápido, ou mesmo envolvida em formação sobre estes temas. Os participantes neste curso podem estar filiados em ministérios da saúde, organizações não governamentais ou qualquer outra organização envolvida na vigilância da cólera ou na resposta a surtos de cólera.</w:t>
      </w:r>
    </w:p>
    <w:p w14:paraId="69F49996" w14:textId="460BA721" w:rsidR="0081161A" w:rsidRPr="002A2028" w:rsidRDefault="00861C11" w:rsidP="0081161A">
      <w:pPr>
        <w:pStyle w:val="Heading3"/>
        <w:rPr>
          <w:lang w:val="pt-PT"/>
        </w:rPr>
      </w:pPr>
      <w:r w:rsidRPr="002A2028">
        <w:rPr>
          <w:lang w:val="pt-PT"/>
        </w:rPr>
        <w:t>Diapositivo</w:t>
      </w:r>
      <w:r w:rsidR="0081161A" w:rsidRPr="002A2028">
        <w:rPr>
          <w:lang w:val="pt-PT"/>
        </w:rPr>
        <w:t xml:space="preserve"> </w:t>
      </w:r>
      <w:r w:rsidR="00774BDB" w:rsidRPr="002A2028">
        <w:rPr>
          <w:lang w:val="pt-PT"/>
        </w:rPr>
        <w:t>5</w:t>
      </w:r>
    </w:p>
    <w:p w14:paraId="4D57C80A" w14:textId="38789C87" w:rsidR="00774BDB" w:rsidRPr="002A2028" w:rsidRDefault="00A563C0" w:rsidP="009F32A9">
      <w:pPr>
        <w:rPr>
          <w:lang w:val="pt-PT"/>
        </w:rPr>
      </w:pPr>
      <w:r w:rsidRPr="00A563C0">
        <w:rPr>
          <w:lang w:val="pt-PT"/>
        </w:rPr>
        <w:t>Antes de começarmos, poderá ser do seu interesse participar no curso online OpenWHO denominado “Cólera: Introdução” para uma visão geral sobre a cólera, incluindo os princípios de prevenção e controlo.</w:t>
      </w:r>
    </w:p>
    <w:p w14:paraId="6F4645F0" w14:textId="4133F1B6" w:rsidR="00774BDB" w:rsidRPr="002A2028" w:rsidRDefault="00861C11" w:rsidP="00533A3B">
      <w:pPr>
        <w:pStyle w:val="Heading3"/>
        <w:rPr>
          <w:lang w:val="pt-PT"/>
        </w:rPr>
      </w:pPr>
      <w:r w:rsidRPr="002A2028">
        <w:rPr>
          <w:lang w:val="pt-PT"/>
        </w:rPr>
        <w:t>Diapositivo</w:t>
      </w:r>
      <w:r w:rsidR="00533A3B" w:rsidRPr="002A2028">
        <w:rPr>
          <w:lang w:val="pt-PT"/>
        </w:rPr>
        <w:t xml:space="preserve"> 6: </w:t>
      </w:r>
      <w:r w:rsidR="009F32A9" w:rsidRPr="002A2028">
        <w:rPr>
          <w:bCs/>
          <w:lang w:val="pt-PT"/>
        </w:rPr>
        <w:t>Transmissão da cólera</w:t>
      </w:r>
    </w:p>
    <w:p w14:paraId="0E9AECF9" w14:textId="462E0B80" w:rsidR="00533A3B" w:rsidRPr="002A2028" w:rsidRDefault="00415441" w:rsidP="006B4D4F">
      <w:pPr>
        <w:jc w:val="both"/>
        <w:rPr>
          <w:lang w:val="pt-PT"/>
        </w:rPr>
      </w:pPr>
      <w:r w:rsidRPr="00415441">
        <w:rPr>
          <w:lang w:val="pt-PT"/>
        </w:rPr>
        <w:t>Descarregue também hoje mesmo a aplicação GTFCC sobre a cólera para o seu telemóvel, o que lhe permitirá um acesso rápido e fácil às recomendações do GTFCC. Disponível para iOS e Android.</w:t>
      </w:r>
    </w:p>
    <w:sectPr w:rsidR="00533A3B" w:rsidRPr="002A2028" w:rsidSect="006E4DB2">
      <w:headerReference w:type="even" r:id="rId10"/>
      <w:headerReference w:type="default" r:id="rId11"/>
      <w:footerReference w:type="even" r:id="rId12"/>
      <w:footerReference w:type="default" r:id="rId13"/>
      <w:headerReference w:type="first" r:id="rId14"/>
      <w:footerReference w:type="first" r:id="rId15"/>
      <w:pgSz w:w="11906" w:h="16838"/>
      <w:pgMar w:top="1418"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26213" w14:textId="77777777" w:rsidR="007F4B01" w:rsidRDefault="007F4B01" w:rsidP="00677D8A">
      <w:pPr>
        <w:spacing w:after="0" w:line="240" w:lineRule="auto"/>
      </w:pPr>
      <w:r>
        <w:separator/>
      </w:r>
    </w:p>
  </w:endnote>
  <w:endnote w:type="continuationSeparator" w:id="0">
    <w:p w14:paraId="4D59BF36" w14:textId="77777777" w:rsidR="007F4B01" w:rsidRDefault="007F4B01" w:rsidP="0067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1E34" w14:textId="77777777" w:rsidR="00F92D0B" w:rsidRDefault="00F92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C5AC" w14:textId="565FD508" w:rsidR="00677D8A" w:rsidRPr="006A21B3" w:rsidRDefault="2C3A9C45" w:rsidP="006A21B3">
    <w:pPr>
      <w:pStyle w:val="Footer"/>
    </w:pPr>
    <w:r>
      <w:t xml:space="preserve">V1.1 </w:t>
    </w:r>
    <w:r w:rsidR="006B4D4F">
      <w:t>OUT</w:t>
    </w:r>
    <w:r w:rsidR="001B1865">
      <w:t>U</w:t>
    </w:r>
    <w:r w:rsidR="006B4D4F">
      <w:t>BRO</w:t>
    </w:r>
    <w:r w:rsidR="00861C11">
      <w:t xml:space="preserve"> DE</w:t>
    </w:r>
    <w:r>
      <w:t xml:space="preserve"> 2025</w:t>
    </w:r>
    <w:r w:rsidR="006A21B3">
      <w:tab/>
    </w:r>
    <w:r>
      <w:t>P</w:t>
    </w:r>
    <w:r w:rsidR="00861C11">
      <w:t>ágina</w:t>
    </w:r>
    <w:r>
      <w:t xml:space="preserve"> </w:t>
    </w:r>
    <w:r w:rsidR="006A21B3" w:rsidRPr="2C3A9C45">
      <w:rPr>
        <w:b/>
        <w:bCs/>
      </w:rPr>
      <w:fldChar w:fldCharType="begin"/>
    </w:r>
    <w:r w:rsidR="006A21B3" w:rsidRPr="2C3A9C45">
      <w:rPr>
        <w:b/>
        <w:bCs/>
      </w:rPr>
      <w:instrText xml:space="preserve"> PAGE  \* Arabic  \* MERGEFORMAT </w:instrText>
    </w:r>
    <w:r w:rsidR="006A21B3" w:rsidRPr="2C3A9C45">
      <w:rPr>
        <w:b/>
        <w:bCs/>
      </w:rPr>
      <w:fldChar w:fldCharType="separate"/>
    </w:r>
    <w:r w:rsidRPr="2C3A9C45">
      <w:rPr>
        <w:b/>
        <w:bCs/>
      </w:rPr>
      <w:t>1</w:t>
    </w:r>
    <w:r w:rsidR="006A21B3" w:rsidRPr="2C3A9C45">
      <w:rPr>
        <w:b/>
        <w:bCs/>
      </w:rPr>
      <w:fldChar w:fldCharType="end"/>
    </w:r>
    <w:r>
      <w:t xml:space="preserve"> </w:t>
    </w:r>
    <w:r w:rsidR="00861C11">
      <w:t>de</w:t>
    </w:r>
    <w:r>
      <w:t xml:space="preserve"> </w:t>
    </w:r>
    <w:r w:rsidR="006A21B3" w:rsidRPr="2C3A9C45">
      <w:rPr>
        <w:b/>
        <w:bCs/>
      </w:rPr>
      <w:fldChar w:fldCharType="begin"/>
    </w:r>
    <w:r w:rsidR="006A21B3" w:rsidRPr="2C3A9C45">
      <w:rPr>
        <w:b/>
        <w:bCs/>
      </w:rPr>
      <w:instrText xml:space="preserve"> NUMPAGES  \* Arabic  \* MERGEFORMAT </w:instrText>
    </w:r>
    <w:r w:rsidR="006A21B3" w:rsidRPr="2C3A9C45">
      <w:rPr>
        <w:b/>
        <w:bCs/>
      </w:rPr>
      <w:fldChar w:fldCharType="separate"/>
    </w:r>
    <w:r w:rsidRPr="2C3A9C45">
      <w:rPr>
        <w:b/>
        <w:bCs/>
      </w:rPr>
      <w:t>2</w:t>
    </w:r>
    <w:r w:rsidR="006A21B3" w:rsidRPr="2C3A9C45">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D663" w14:textId="4D89AABF" w:rsidR="0081161A" w:rsidRPr="006A21B3" w:rsidRDefault="2C3A9C45" w:rsidP="006A21B3">
    <w:pPr>
      <w:pStyle w:val="Footer"/>
    </w:pPr>
    <w:r>
      <w:t xml:space="preserve">V1.1 </w:t>
    </w:r>
    <w:r w:rsidR="00BB12EA">
      <w:t>OUT</w:t>
    </w:r>
    <w:r w:rsidR="001B1865">
      <w:t>U</w:t>
    </w:r>
    <w:r w:rsidR="00BB12EA">
      <w:t>BRO</w:t>
    </w:r>
    <w:r w:rsidR="00861C11">
      <w:t xml:space="preserve"> DE</w:t>
    </w:r>
    <w:r>
      <w:t xml:space="preserve"> 2025</w:t>
    </w:r>
    <w:r w:rsidR="006E4DB2">
      <w:tab/>
    </w:r>
    <w:r>
      <w:t>P</w:t>
    </w:r>
    <w:r w:rsidR="00861C11">
      <w:t>á</w:t>
    </w:r>
    <w:r>
      <w:t>g</w:t>
    </w:r>
    <w:r w:rsidR="00861C11">
      <w:t>ina</w:t>
    </w:r>
    <w:r>
      <w:t xml:space="preserve"> </w:t>
    </w:r>
    <w:r w:rsidR="006E4DB2" w:rsidRPr="2C3A9C45">
      <w:rPr>
        <w:b/>
        <w:bCs/>
      </w:rPr>
      <w:fldChar w:fldCharType="begin"/>
    </w:r>
    <w:r w:rsidR="006E4DB2" w:rsidRPr="2C3A9C45">
      <w:rPr>
        <w:b/>
        <w:bCs/>
      </w:rPr>
      <w:instrText xml:space="preserve"> PAGE  \* Arabic  \* MERGEFORMAT </w:instrText>
    </w:r>
    <w:r w:rsidR="006E4DB2" w:rsidRPr="2C3A9C45">
      <w:rPr>
        <w:b/>
        <w:bCs/>
      </w:rPr>
      <w:fldChar w:fldCharType="separate"/>
    </w:r>
    <w:r w:rsidRPr="2C3A9C45">
      <w:rPr>
        <w:b/>
        <w:bCs/>
      </w:rPr>
      <w:t>10</w:t>
    </w:r>
    <w:r w:rsidR="006E4DB2" w:rsidRPr="2C3A9C45">
      <w:rPr>
        <w:b/>
        <w:bCs/>
      </w:rPr>
      <w:fldChar w:fldCharType="end"/>
    </w:r>
    <w:r>
      <w:t xml:space="preserve"> </w:t>
    </w:r>
    <w:r w:rsidR="00861C11">
      <w:t>de</w:t>
    </w:r>
    <w:r>
      <w:t xml:space="preserve"> </w:t>
    </w:r>
    <w:r w:rsidR="006E4DB2" w:rsidRPr="2C3A9C45">
      <w:rPr>
        <w:b/>
        <w:bCs/>
      </w:rPr>
      <w:fldChar w:fldCharType="begin"/>
    </w:r>
    <w:r w:rsidR="006E4DB2" w:rsidRPr="2C3A9C45">
      <w:rPr>
        <w:b/>
        <w:bCs/>
      </w:rPr>
      <w:instrText xml:space="preserve"> NUMPAGES  \* Arabic  \* MERGEFORMAT </w:instrText>
    </w:r>
    <w:r w:rsidR="006E4DB2" w:rsidRPr="2C3A9C45">
      <w:rPr>
        <w:b/>
        <w:bCs/>
      </w:rPr>
      <w:fldChar w:fldCharType="separate"/>
    </w:r>
    <w:r w:rsidRPr="2C3A9C45">
      <w:rPr>
        <w:b/>
        <w:bCs/>
      </w:rPr>
      <w:t>10</w:t>
    </w:r>
    <w:r w:rsidR="006E4DB2" w:rsidRPr="2C3A9C4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31A5" w14:textId="77777777" w:rsidR="007F4B01" w:rsidRDefault="007F4B01" w:rsidP="00677D8A">
      <w:pPr>
        <w:spacing w:after="0" w:line="240" w:lineRule="auto"/>
      </w:pPr>
      <w:r>
        <w:separator/>
      </w:r>
    </w:p>
  </w:footnote>
  <w:footnote w:type="continuationSeparator" w:id="0">
    <w:p w14:paraId="782512FD" w14:textId="77777777" w:rsidR="007F4B01" w:rsidRDefault="007F4B01" w:rsidP="00677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0979" w14:textId="77777777" w:rsidR="00F92D0B" w:rsidRDefault="00F92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B6B9" w14:textId="52B83A0E" w:rsidR="00677D8A" w:rsidRPr="00AE423F" w:rsidRDefault="007355E4" w:rsidP="00677D8A">
    <w:pPr>
      <w:pStyle w:val="Header"/>
      <w:jc w:val="center"/>
      <w:rPr>
        <w:color w:val="A6A6A6" w:themeColor="background2" w:themeShade="A6"/>
        <w:lang w:val="pt-PT"/>
      </w:rPr>
    </w:pPr>
    <w:r w:rsidRPr="00AE423F">
      <w:rPr>
        <w:color w:val="A6A6A6" w:themeColor="background2" w:themeShade="A6"/>
        <w:lang w:val="pt-PT"/>
      </w:rPr>
      <w:t>MÓDULO</w:t>
    </w:r>
    <w:r w:rsidR="00F92D0B">
      <w:rPr>
        <w:color w:val="A6A6A6" w:themeColor="background2" w:themeShade="A6"/>
        <w:lang w:val="pt-PT"/>
      </w:rPr>
      <w:t xml:space="preserve"> 0</w:t>
    </w:r>
    <w:r w:rsidR="1BF3B2F4" w:rsidRPr="00AE423F">
      <w:rPr>
        <w:color w:val="A6A6A6" w:themeColor="background2" w:themeShade="A6"/>
        <w:lang w:val="pt-PT"/>
      </w:rPr>
      <w:t xml:space="preserve">: </w:t>
    </w:r>
    <w:r w:rsidR="00F92D0B" w:rsidRPr="00F92D0B">
      <w:rPr>
        <w:color w:val="A6A6A6" w:themeColor="background2" w:themeShade="A6"/>
        <w:lang w:val="pt-PT"/>
      </w:rPr>
      <w:t>COLHEITA DE AMOSTRAS E TESTAGEM COM TESTES DE DIAGNÓSTICO RÁPIDO DA CÓLERA PARA PROFISSIONAIS DE SAÚDE</w:t>
    </w:r>
    <w:r w:rsidR="1BF3B2F4" w:rsidRPr="00AE423F">
      <w:rPr>
        <w:color w:val="A6A6A6" w:themeColor="background2" w:themeShade="A6"/>
        <w:lang w:val="pt-PT"/>
      </w:rPr>
      <w:t>; 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8711" w14:textId="77777777" w:rsidR="00677D8A" w:rsidRDefault="00677D8A">
    <w:pPr>
      <w:pStyle w:val="Header"/>
    </w:pPr>
    <w:r w:rsidRPr="0087736A">
      <w:rPr>
        <w:rFonts w:ascii="Times New Roman" w:hAnsi="Times New Roman" w:cs="Times New Roman"/>
        <w:noProof/>
      </w:rPr>
      <w:drawing>
        <wp:inline distT="0" distB="0" distL="0" distR="0" wp14:anchorId="6B6E529E" wp14:editId="02645D9B">
          <wp:extent cx="5731510" cy="878440"/>
          <wp:effectExtent l="0" t="0" r="2540" b="0"/>
          <wp:docPr id="317487049" name="officeArt object" descr="Une image contenant texte&#10;&#10;Description générée automatiquement">
            <a:extLst xmlns:a="http://schemas.openxmlformats.org/drawingml/2006/main">
              <a:ext uri="{FF2B5EF4-FFF2-40B4-BE49-F238E27FC236}">
                <a16:creationId xmlns:a16="http://schemas.microsoft.com/office/drawing/2014/main" id="{028DBDA0-A9C0-4A17-AFC7-6E35BA9AC74E}"/>
              </a:ext>
            </a:extLst>
          </wp:docPr>
          <wp:cNvGraphicFramePr/>
          <a:graphic xmlns:a="http://schemas.openxmlformats.org/drawingml/2006/main">
            <a:graphicData uri="http://schemas.openxmlformats.org/drawingml/2006/picture">
              <pic:pic xmlns:pic="http://schemas.openxmlformats.org/drawingml/2006/picture">
                <pic:nvPicPr>
                  <pic:cNvPr id="3" name="officeArt object" descr="Une image contenant texte&#10;&#10;Description générée automatiquement">
                    <a:extLst>
                      <a:ext uri="{FF2B5EF4-FFF2-40B4-BE49-F238E27FC236}">
                        <a16:creationId xmlns:a16="http://schemas.microsoft.com/office/drawing/2014/main" id="{028DBDA0-A9C0-4A17-AFC7-6E35BA9AC74E}"/>
                      </a:ext>
                    </a:extLst>
                  </pic:cNvPr>
                  <pic:cNvPicPr/>
                </pic:nvPicPr>
                <pic:blipFill>
                  <a:blip r:embed="rId1"/>
                  <a:stretch>
                    <a:fillRect/>
                  </a:stretch>
                </pic:blipFill>
                <pic:spPr>
                  <a:xfrm>
                    <a:off x="0" y="0"/>
                    <a:ext cx="5731510" cy="87844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7.8pt;height:47.8pt;visibility:visible;mso-wrap-style:square" o:bullet="t">
        <v:imagedata r:id="rId1" o:title="triangle"/>
      </v:shape>
    </w:pict>
  </w:numPicBullet>
  <w:abstractNum w:abstractNumId="0" w15:restartNumberingAfterBreak="0">
    <w:nsid w:val="06B218EC"/>
    <w:multiLevelType w:val="hybridMultilevel"/>
    <w:tmpl w:val="845E78B0"/>
    <w:lvl w:ilvl="0" w:tplc="7532919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A7134"/>
    <w:multiLevelType w:val="hybridMultilevel"/>
    <w:tmpl w:val="82EE520E"/>
    <w:lvl w:ilvl="0" w:tplc="C7188D80">
      <w:start w:val="1"/>
      <w:numFmt w:val="decimal"/>
      <w:lvlText w:val="%1"/>
      <w:lvlJc w:val="left"/>
      <w:pPr>
        <w:ind w:left="720" w:hanging="360"/>
      </w:pPr>
      <w:rPr>
        <w:rFonts w:ascii="Trebuchet MS" w:hAnsi="Trebuchet M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0112D"/>
    <w:multiLevelType w:val="hybridMultilevel"/>
    <w:tmpl w:val="A4C6BD2A"/>
    <w:lvl w:ilvl="0" w:tplc="85B294D0">
      <w:start w:val="1"/>
      <w:numFmt w:val="bullet"/>
      <w:lvlText w:val=""/>
      <w:lvlJc w:val="left"/>
      <w:pPr>
        <w:ind w:left="720" w:hanging="360"/>
      </w:pPr>
      <w:rPr>
        <w:rFonts w:ascii="Symbol" w:hAnsi="Symbol" w:hint="default"/>
        <w:b/>
        <w:i w:val="0"/>
        <w:color w:val="DA9527"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E45DEC"/>
    <w:multiLevelType w:val="hybridMultilevel"/>
    <w:tmpl w:val="522CFAEA"/>
    <w:lvl w:ilvl="0" w:tplc="9BB4C8A0">
      <w:start w:val="1"/>
      <w:numFmt w:val="bullet"/>
      <w:lvlText w:val=""/>
      <w:lvlJc w:val="left"/>
      <w:pPr>
        <w:ind w:left="720" w:hanging="360"/>
      </w:pPr>
      <w:rPr>
        <w:rFonts w:ascii="Symbol" w:hAnsi="Symbol" w:hint="default"/>
        <w:b/>
        <w:i w:val="0"/>
        <w:color w:val="auto"/>
        <w:u w:color="F9C05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8E5E97"/>
    <w:multiLevelType w:val="hybridMultilevel"/>
    <w:tmpl w:val="053C2D58"/>
    <w:lvl w:ilvl="0" w:tplc="7532919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641D"/>
    <w:multiLevelType w:val="hybridMultilevel"/>
    <w:tmpl w:val="02BA1560"/>
    <w:lvl w:ilvl="0" w:tplc="4B182C52">
      <w:start w:val="1"/>
      <w:numFmt w:val="bullet"/>
      <w:lvlText w:val="-"/>
      <w:lvlJc w:val="left"/>
      <w:pPr>
        <w:tabs>
          <w:tab w:val="num" w:pos="720"/>
        </w:tabs>
        <w:ind w:left="720" w:hanging="360"/>
      </w:pPr>
      <w:rPr>
        <w:rFonts w:ascii="Arial" w:hAnsi="Arial" w:hint="default"/>
      </w:rPr>
    </w:lvl>
    <w:lvl w:ilvl="1" w:tplc="9DB6DBCE" w:tentative="1">
      <w:start w:val="1"/>
      <w:numFmt w:val="bullet"/>
      <w:lvlText w:val="-"/>
      <w:lvlJc w:val="left"/>
      <w:pPr>
        <w:tabs>
          <w:tab w:val="num" w:pos="1440"/>
        </w:tabs>
        <w:ind w:left="1440" w:hanging="360"/>
      </w:pPr>
      <w:rPr>
        <w:rFonts w:ascii="Arial" w:hAnsi="Arial" w:hint="default"/>
      </w:rPr>
    </w:lvl>
    <w:lvl w:ilvl="2" w:tplc="2BA028C0" w:tentative="1">
      <w:start w:val="1"/>
      <w:numFmt w:val="bullet"/>
      <w:lvlText w:val="-"/>
      <w:lvlJc w:val="left"/>
      <w:pPr>
        <w:tabs>
          <w:tab w:val="num" w:pos="2160"/>
        </w:tabs>
        <w:ind w:left="2160" w:hanging="360"/>
      </w:pPr>
      <w:rPr>
        <w:rFonts w:ascii="Arial" w:hAnsi="Arial" w:hint="default"/>
      </w:rPr>
    </w:lvl>
    <w:lvl w:ilvl="3" w:tplc="DB18BB66" w:tentative="1">
      <w:start w:val="1"/>
      <w:numFmt w:val="bullet"/>
      <w:lvlText w:val="-"/>
      <w:lvlJc w:val="left"/>
      <w:pPr>
        <w:tabs>
          <w:tab w:val="num" w:pos="2880"/>
        </w:tabs>
        <w:ind w:left="2880" w:hanging="360"/>
      </w:pPr>
      <w:rPr>
        <w:rFonts w:ascii="Arial" w:hAnsi="Arial" w:hint="default"/>
      </w:rPr>
    </w:lvl>
    <w:lvl w:ilvl="4" w:tplc="F008F690" w:tentative="1">
      <w:start w:val="1"/>
      <w:numFmt w:val="bullet"/>
      <w:lvlText w:val="-"/>
      <w:lvlJc w:val="left"/>
      <w:pPr>
        <w:tabs>
          <w:tab w:val="num" w:pos="3600"/>
        </w:tabs>
        <w:ind w:left="3600" w:hanging="360"/>
      </w:pPr>
      <w:rPr>
        <w:rFonts w:ascii="Arial" w:hAnsi="Arial" w:hint="default"/>
      </w:rPr>
    </w:lvl>
    <w:lvl w:ilvl="5" w:tplc="A04026BE" w:tentative="1">
      <w:start w:val="1"/>
      <w:numFmt w:val="bullet"/>
      <w:lvlText w:val="-"/>
      <w:lvlJc w:val="left"/>
      <w:pPr>
        <w:tabs>
          <w:tab w:val="num" w:pos="4320"/>
        </w:tabs>
        <w:ind w:left="4320" w:hanging="360"/>
      </w:pPr>
      <w:rPr>
        <w:rFonts w:ascii="Arial" w:hAnsi="Arial" w:hint="default"/>
      </w:rPr>
    </w:lvl>
    <w:lvl w:ilvl="6" w:tplc="CC22B154" w:tentative="1">
      <w:start w:val="1"/>
      <w:numFmt w:val="bullet"/>
      <w:lvlText w:val="-"/>
      <w:lvlJc w:val="left"/>
      <w:pPr>
        <w:tabs>
          <w:tab w:val="num" w:pos="5040"/>
        </w:tabs>
        <w:ind w:left="5040" w:hanging="360"/>
      </w:pPr>
      <w:rPr>
        <w:rFonts w:ascii="Arial" w:hAnsi="Arial" w:hint="default"/>
      </w:rPr>
    </w:lvl>
    <w:lvl w:ilvl="7" w:tplc="5EE02CCA" w:tentative="1">
      <w:start w:val="1"/>
      <w:numFmt w:val="bullet"/>
      <w:lvlText w:val="-"/>
      <w:lvlJc w:val="left"/>
      <w:pPr>
        <w:tabs>
          <w:tab w:val="num" w:pos="5760"/>
        </w:tabs>
        <w:ind w:left="5760" w:hanging="360"/>
      </w:pPr>
      <w:rPr>
        <w:rFonts w:ascii="Arial" w:hAnsi="Arial" w:hint="default"/>
      </w:rPr>
    </w:lvl>
    <w:lvl w:ilvl="8" w:tplc="B9D835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BD491B"/>
    <w:multiLevelType w:val="hybridMultilevel"/>
    <w:tmpl w:val="936282FE"/>
    <w:lvl w:ilvl="0" w:tplc="CA6C446E">
      <w:start w:val="1"/>
      <w:numFmt w:val="bullet"/>
      <w:lvlText w:val="-"/>
      <w:lvlJc w:val="left"/>
      <w:pPr>
        <w:tabs>
          <w:tab w:val="num" w:pos="720"/>
        </w:tabs>
        <w:ind w:left="720" w:hanging="360"/>
      </w:pPr>
      <w:rPr>
        <w:rFonts w:ascii="Arial" w:hAnsi="Arial" w:hint="default"/>
      </w:rPr>
    </w:lvl>
    <w:lvl w:ilvl="1" w:tplc="916A2F24" w:tentative="1">
      <w:start w:val="1"/>
      <w:numFmt w:val="bullet"/>
      <w:lvlText w:val="-"/>
      <w:lvlJc w:val="left"/>
      <w:pPr>
        <w:tabs>
          <w:tab w:val="num" w:pos="1440"/>
        </w:tabs>
        <w:ind w:left="1440" w:hanging="360"/>
      </w:pPr>
      <w:rPr>
        <w:rFonts w:ascii="Arial" w:hAnsi="Arial" w:hint="default"/>
      </w:rPr>
    </w:lvl>
    <w:lvl w:ilvl="2" w:tplc="BCD02D50" w:tentative="1">
      <w:start w:val="1"/>
      <w:numFmt w:val="bullet"/>
      <w:lvlText w:val="-"/>
      <w:lvlJc w:val="left"/>
      <w:pPr>
        <w:tabs>
          <w:tab w:val="num" w:pos="2160"/>
        </w:tabs>
        <w:ind w:left="2160" w:hanging="360"/>
      </w:pPr>
      <w:rPr>
        <w:rFonts w:ascii="Arial" w:hAnsi="Arial" w:hint="default"/>
      </w:rPr>
    </w:lvl>
    <w:lvl w:ilvl="3" w:tplc="9BAA5360" w:tentative="1">
      <w:start w:val="1"/>
      <w:numFmt w:val="bullet"/>
      <w:lvlText w:val="-"/>
      <w:lvlJc w:val="left"/>
      <w:pPr>
        <w:tabs>
          <w:tab w:val="num" w:pos="2880"/>
        </w:tabs>
        <w:ind w:left="2880" w:hanging="360"/>
      </w:pPr>
      <w:rPr>
        <w:rFonts w:ascii="Arial" w:hAnsi="Arial" w:hint="default"/>
      </w:rPr>
    </w:lvl>
    <w:lvl w:ilvl="4" w:tplc="D9D0C3C2" w:tentative="1">
      <w:start w:val="1"/>
      <w:numFmt w:val="bullet"/>
      <w:lvlText w:val="-"/>
      <w:lvlJc w:val="left"/>
      <w:pPr>
        <w:tabs>
          <w:tab w:val="num" w:pos="3600"/>
        </w:tabs>
        <w:ind w:left="3600" w:hanging="360"/>
      </w:pPr>
      <w:rPr>
        <w:rFonts w:ascii="Arial" w:hAnsi="Arial" w:hint="default"/>
      </w:rPr>
    </w:lvl>
    <w:lvl w:ilvl="5" w:tplc="85047EF4" w:tentative="1">
      <w:start w:val="1"/>
      <w:numFmt w:val="bullet"/>
      <w:lvlText w:val="-"/>
      <w:lvlJc w:val="left"/>
      <w:pPr>
        <w:tabs>
          <w:tab w:val="num" w:pos="4320"/>
        </w:tabs>
        <w:ind w:left="4320" w:hanging="360"/>
      </w:pPr>
      <w:rPr>
        <w:rFonts w:ascii="Arial" w:hAnsi="Arial" w:hint="default"/>
      </w:rPr>
    </w:lvl>
    <w:lvl w:ilvl="6" w:tplc="BFD61540" w:tentative="1">
      <w:start w:val="1"/>
      <w:numFmt w:val="bullet"/>
      <w:lvlText w:val="-"/>
      <w:lvlJc w:val="left"/>
      <w:pPr>
        <w:tabs>
          <w:tab w:val="num" w:pos="5040"/>
        </w:tabs>
        <w:ind w:left="5040" w:hanging="360"/>
      </w:pPr>
      <w:rPr>
        <w:rFonts w:ascii="Arial" w:hAnsi="Arial" w:hint="default"/>
      </w:rPr>
    </w:lvl>
    <w:lvl w:ilvl="7" w:tplc="91A00E2E" w:tentative="1">
      <w:start w:val="1"/>
      <w:numFmt w:val="bullet"/>
      <w:lvlText w:val="-"/>
      <w:lvlJc w:val="left"/>
      <w:pPr>
        <w:tabs>
          <w:tab w:val="num" w:pos="5760"/>
        </w:tabs>
        <w:ind w:left="5760" w:hanging="360"/>
      </w:pPr>
      <w:rPr>
        <w:rFonts w:ascii="Arial" w:hAnsi="Arial" w:hint="default"/>
      </w:rPr>
    </w:lvl>
    <w:lvl w:ilvl="8" w:tplc="621E9E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20DC22"/>
    <w:multiLevelType w:val="hybridMultilevel"/>
    <w:tmpl w:val="214E39A0"/>
    <w:lvl w:ilvl="0" w:tplc="0930EF8C">
      <w:start w:val="1"/>
      <w:numFmt w:val="bullet"/>
      <w:lvlText w:val=""/>
      <w:lvlJc w:val="left"/>
      <w:pPr>
        <w:ind w:left="720" w:hanging="360"/>
      </w:pPr>
      <w:rPr>
        <w:rFonts w:ascii="Symbol" w:hAnsi="Symbol" w:hint="default"/>
      </w:rPr>
    </w:lvl>
    <w:lvl w:ilvl="1" w:tplc="61DC9C04">
      <w:start w:val="1"/>
      <w:numFmt w:val="bullet"/>
      <w:lvlText w:val="o"/>
      <w:lvlJc w:val="left"/>
      <w:pPr>
        <w:ind w:left="1440" w:hanging="360"/>
      </w:pPr>
      <w:rPr>
        <w:rFonts w:ascii="Courier New" w:hAnsi="Courier New" w:hint="default"/>
      </w:rPr>
    </w:lvl>
    <w:lvl w:ilvl="2" w:tplc="E6D86DF4">
      <w:start w:val="1"/>
      <w:numFmt w:val="bullet"/>
      <w:lvlText w:val=""/>
      <w:lvlJc w:val="left"/>
      <w:pPr>
        <w:ind w:left="2160" w:hanging="360"/>
      </w:pPr>
      <w:rPr>
        <w:rFonts w:ascii="Wingdings" w:hAnsi="Wingdings" w:hint="default"/>
      </w:rPr>
    </w:lvl>
    <w:lvl w:ilvl="3" w:tplc="A87E7416">
      <w:start w:val="1"/>
      <w:numFmt w:val="bullet"/>
      <w:lvlText w:val=""/>
      <w:lvlJc w:val="left"/>
      <w:pPr>
        <w:ind w:left="2880" w:hanging="360"/>
      </w:pPr>
      <w:rPr>
        <w:rFonts w:ascii="Symbol" w:hAnsi="Symbol" w:hint="default"/>
      </w:rPr>
    </w:lvl>
    <w:lvl w:ilvl="4" w:tplc="F2CE85DA">
      <w:start w:val="1"/>
      <w:numFmt w:val="bullet"/>
      <w:lvlText w:val="o"/>
      <w:lvlJc w:val="left"/>
      <w:pPr>
        <w:ind w:left="3600" w:hanging="360"/>
      </w:pPr>
      <w:rPr>
        <w:rFonts w:ascii="Courier New" w:hAnsi="Courier New" w:hint="default"/>
      </w:rPr>
    </w:lvl>
    <w:lvl w:ilvl="5" w:tplc="5AF25AE0">
      <w:start w:val="1"/>
      <w:numFmt w:val="bullet"/>
      <w:lvlText w:val=""/>
      <w:lvlJc w:val="left"/>
      <w:pPr>
        <w:ind w:left="4320" w:hanging="360"/>
      </w:pPr>
      <w:rPr>
        <w:rFonts w:ascii="Wingdings" w:hAnsi="Wingdings" w:hint="default"/>
      </w:rPr>
    </w:lvl>
    <w:lvl w:ilvl="6" w:tplc="D5EA25CE">
      <w:start w:val="1"/>
      <w:numFmt w:val="bullet"/>
      <w:lvlText w:val=""/>
      <w:lvlJc w:val="left"/>
      <w:pPr>
        <w:ind w:left="5040" w:hanging="360"/>
      </w:pPr>
      <w:rPr>
        <w:rFonts w:ascii="Symbol" w:hAnsi="Symbol" w:hint="default"/>
      </w:rPr>
    </w:lvl>
    <w:lvl w:ilvl="7" w:tplc="B0CADD6A">
      <w:start w:val="1"/>
      <w:numFmt w:val="bullet"/>
      <w:lvlText w:val="o"/>
      <w:lvlJc w:val="left"/>
      <w:pPr>
        <w:ind w:left="5760" w:hanging="360"/>
      </w:pPr>
      <w:rPr>
        <w:rFonts w:ascii="Courier New" w:hAnsi="Courier New" w:hint="default"/>
      </w:rPr>
    </w:lvl>
    <w:lvl w:ilvl="8" w:tplc="D20A4DE8">
      <w:start w:val="1"/>
      <w:numFmt w:val="bullet"/>
      <w:lvlText w:val=""/>
      <w:lvlJc w:val="left"/>
      <w:pPr>
        <w:ind w:left="6480" w:hanging="360"/>
      </w:pPr>
      <w:rPr>
        <w:rFonts w:ascii="Wingdings" w:hAnsi="Wingdings" w:hint="default"/>
      </w:rPr>
    </w:lvl>
  </w:abstractNum>
  <w:abstractNum w:abstractNumId="8" w15:restartNumberingAfterBreak="0">
    <w:nsid w:val="2C334B90"/>
    <w:multiLevelType w:val="hybridMultilevel"/>
    <w:tmpl w:val="10423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F850FA"/>
    <w:multiLevelType w:val="hybridMultilevel"/>
    <w:tmpl w:val="68AAC046"/>
    <w:lvl w:ilvl="0" w:tplc="2B4661F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603C8C"/>
    <w:multiLevelType w:val="multilevel"/>
    <w:tmpl w:val="D5A6E95A"/>
    <w:lvl w:ilvl="0">
      <w:start w:val="1"/>
      <w:numFmt w:val="decimal"/>
      <w:lvlText w:val="%1"/>
      <w:lvlJc w:val="left"/>
      <w:pPr>
        <w:ind w:left="720" w:hanging="360"/>
      </w:pPr>
      <w:rPr>
        <w:rFonts w:ascii="Trebuchet MS" w:hAnsi="Trebuchet MS" w:hint="default"/>
        <w:b/>
        <w:i w:val="0"/>
        <w:color w:val="009999" w:themeColor="accent5"/>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C7B587C"/>
    <w:multiLevelType w:val="hybridMultilevel"/>
    <w:tmpl w:val="CFBE2DE0"/>
    <w:lvl w:ilvl="0" w:tplc="2B4661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B6D07"/>
    <w:multiLevelType w:val="hybridMultilevel"/>
    <w:tmpl w:val="EE5E2860"/>
    <w:lvl w:ilvl="0" w:tplc="534CE8A0">
      <w:start w:val="1"/>
      <w:numFmt w:val="bullet"/>
      <w:lvlText w:val="-"/>
      <w:lvlJc w:val="left"/>
      <w:pPr>
        <w:tabs>
          <w:tab w:val="num" w:pos="720"/>
        </w:tabs>
        <w:ind w:left="720" w:hanging="360"/>
      </w:pPr>
      <w:rPr>
        <w:rFonts w:ascii="Arial" w:hAnsi="Arial" w:hint="default"/>
      </w:rPr>
    </w:lvl>
    <w:lvl w:ilvl="1" w:tplc="DE2E3A58" w:tentative="1">
      <w:start w:val="1"/>
      <w:numFmt w:val="bullet"/>
      <w:lvlText w:val="-"/>
      <w:lvlJc w:val="left"/>
      <w:pPr>
        <w:tabs>
          <w:tab w:val="num" w:pos="1440"/>
        </w:tabs>
        <w:ind w:left="1440" w:hanging="360"/>
      </w:pPr>
      <w:rPr>
        <w:rFonts w:ascii="Arial" w:hAnsi="Arial" w:hint="default"/>
      </w:rPr>
    </w:lvl>
    <w:lvl w:ilvl="2" w:tplc="CF8CB570" w:tentative="1">
      <w:start w:val="1"/>
      <w:numFmt w:val="bullet"/>
      <w:lvlText w:val="-"/>
      <w:lvlJc w:val="left"/>
      <w:pPr>
        <w:tabs>
          <w:tab w:val="num" w:pos="2160"/>
        </w:tabs>
        <w:ind w:left="2160" w:hanging="360"/>
      </w:pPr>
      <w:rPr>
        <w:rFonts w:ascii="Arial" w:hAnsi="Arial" w:hint="default"/>
      </w:rPr>
    </w:lvl>
    <w:lvl w:ilvl="3" w:tplc="2450995A" w:tentative="1">
      <w:start w:val="1"/>
      <w:numFmt w:val="bullet"/>
      <w:lvlText w:val="-"/>
      <w:lvlJc w:val="left"/>
      <w:pPr>
        <w:tabs>
          <w:tab w:val="num" w:pos="2880"/>
        </w:tabs>
        <w:ind w:left="2880" w:hanging="360"/>
      </w:pPr>
      <w:rPr>
        <w:rFonts w:ascii="Arial" w:hAnsi="Arial" w:hint="default"/>
      </w:rPr>
    </w:lvl>
    <w:lvl w:ilvl="4" w:tplc="784C78C0" w:tentative="1">
      <w:start w:val="1"/>
      <w:numFmt w:val="bullet"/>
      <w:lvlText w:val="-"/>
      <w:lvlJc w:val="left"/>
      <w:pPr>
        <w:tabs>
          <w:tab w:val="num" w:pos="3600"/>
        </w:tabs>
        <w:ind w:left="3600" w:hanging="360"/>
      </w:pPr>
      <w:rPr>
        <w:rFonts w:ascii="Arial" w:hAnsi="Arial" w:hint="default"/>
      </w:rPr>
    </w:lvl>
    <w:lvl w:ilvl="5" w:tplc="E350F4F2" w:tentative="1">
      <w:start w:val="1"/>
      <w:numFmt w:val="bullet"/>
      <w:lvlText w:val="-"/>
      <w:lvlJc w:val="left"/>
      <w:pPr>
        <w:tabs>
          <w:tab w:val="num" w:pos="4320"/>
        </w:tabs>
        <w:ind w:left="4320" w:hanging="360"/>
      </w:pPr>
      <w:rPr>
        <w:rFonts w:ascii="Arial" w:hAnsi="Arial" w:hint="default"/>
      </w:rPr>
    </w:lvl>
    <w:lvl w:ilvl="6" w:tplc="97645C76" w:tentative="1">
      <w:start w:val="1"/>
      <w:numFmt w:val="bullet"/>
      <w:lvlText w:val="-"/>
      <w:lvlJc w:val="left"/>
      <w:pPr>
        <w:tabs>
          <w:tab w:val="num" w:pos="5040"/>
        </w:tabs>
        <w:ind w:left="5040" w:hanging="360"/>
      </w:pPr>
      <w:rPr>
        <w:rFonts w:ascii="Arial" w:hAnsi="Arial" w:hint="default"/>
      </w:rPr>
    </w:lvl>
    <w:lvl w:ilvl="7" w:tplc="B28C3ACA" w:tentative="1">
      <w:start w:val="1"/>
      <w:numFmt w:val="bullet"/>
      <w:lvlText w:val="-"/>
      <w:lvlJc w:val="left"/>
      <w:pPr>
        <w:tabs>
          <w:tab w:val="num" w:pos="5760"/>
        </w:tabs>
        <w:ind w:left="5760" w:hanging="360"/>
      </w:pPr>
      <w:rPr>
        <w:rFonts w:ascii="Arial" w:hAnsi="Arial" w:hint="default"/>
      </w:rPr>
    </w:lvl>
    <w:lvl w:ilvl="8" w:tplc="AC3645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84448D"/>
    <w:multiLevelType w:val="hybridMultilevel"/>
    <w:tmpl w:val="0F4675D4"/>
    <w:lvl w:ilvl="0" w:tplc="BAF0320A">
      <w:start w:val="1"/>
      <w:numFmt w:val="decimal"/>
      <w:lvlText w:val="%1"/>
      <w:lvlJc w:val="left"/>
      <w:pPr>
        <w:ind w:left="720" w:hanging="360"/>
      </w:pPr>
      <w:rPr>
        <w:rFonts w:ascii="Trebuchet MS" w:hAnsi="Trebuchet MS" w:hint="default"/>
        <w:b/>
        <w:i w:val="0"/>
        <w:color w:val="009999" w:themeColor="accent5"/>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0B7D57"/>
    <w:multiLevelType w:val="hybridMultilevel"/>
    <w:tmpl w:val="FE6046C4"/>
    <w:lvl w:ilvl="0" w:tplc="2B4661F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495EB9"/>
    <w:multiLevelType w:val="hybridMultilevel"/>
    <w:tmpl w:val="2FF056E2"/>
    <w:lvl w:ilvl="0" w:tplc="99DE4CE8">
      <w:start w:val="1"/>
      <w:numFmt w:val="bullet"/>
      <w:lvlText w:val="-"/>
      <w:lvlJc w:val="left"/>
      <w:pPr>
        <w:tabs>
          <w:tab w:val="num" w:pos="720"/>
        </w:tabs>
        <w:ind w:left="720" w:hanging="360"/>
      </w:pPr>
      <w:rPr>
        <w:rFonts w:ascii="Calibri" w:hAnsi="Calibri" w:hint="default"/>
      </w:rPr>
    </w:lvl>
    <w:lvl w:ilvl="1" w:tplc="F10E5772" w:tentative="1">
      <w:start w:val="1"/>
      <w:numFmt w:val="bullet"/>
      <w:lvlText w:val="-"/>
      <w:lvlJc w:val="left"/>
      <w:pPr>
        <w:tabs>
          <w:tab w:val="num" w:pos="1440"/>
        </w:tabs>
        <w:ind w:left="1440" w:hanging="360"/>
      </w:pPr>
      <w:rPr>
        <w:rFonts w:ascii="Calibri" w:hAnsi="Calibri" w:hint="default"/>
      </w:rPr>
    </w:lvl>
    <w:lvl w:ilvl="2" w:tplc="41B05266" w:tentative="1">
      <w:start w:val="1"/>
      <w:numFmt w:val="bullet"/>
      <w:lvlText w:val="-"/>
      <w:lvlJc w:val="left"/>
      <w:pPr>
        <w:tabs>
          <w:tab w:val="num" w:pos="2160"/>
        </w:tabs>
        <w:ind w:left="2160" w:hanging="360"/>
      </w:pPr>
      <w:rPr>
        <w:rFonts w:ascii="Calibri" w:hAnsi="Calibri" w:hint="default"/>
      </w:rPr>
    </w:lvl>
    <w:lvl w:ilvl="3" w:tplc="72BC252E" w:tentative="1">
      <w:start w:val="1"/>
      <w:numFmt w:val="bullet"/>
      <w:lvlText w:val="-"/>
      <w:lvlJc w:val="left"/>
      <w:pPr>
        <w:tabs>
          <w:tab w:val="num" w:pos="2880"/>
        </w:tabs>
        <w:ind w:left="2880" w:hanging="360"/>
      </w:pPr>
      <w:rPr>
        <w:rFonts w:ascii="Calibri" w:hAnsi="Calibri" w:hint="default"/>
      </w:rPr>
    </w:lvl>
    <w:lvl w:ilvl="4" w:tplc="BB428C3C" w:tentative="1">
      <w:start w:val="1"/>
      <w:numFmt w:val="bullet"/>
      <w:lvlText w:val="-"/>
      <w:lvlJc w:val="left"/>
      <w:pPr>
        <w:tabs>
          <w:tab w:val="num" w:pos="3600"/>
        </w:tabs>
        <w:ind w:left="3600" w:hanging="360"/>
      </w:pPr>
      <w:rPr>
        <w:rFonts w:ascii="Calibri" w:hAnsi="Calibri" w:hint="default"/>
      </w:rPr>
    </w:lvl>
    <w:lvl w:ilvl="5" w:tplc="6B68DE46" w:tentative="1">
      <w:start w:val="1"/>
      <w:numFmt w:val="bullet"/>
      <w:lvlText w:val="-"/>
      <w:lvlJc w:val="left"/>
      <w:pPr>
        <w:tabs>
          <w:tab w:val="num" w:pos="4320"/>
        </w:tabs>
        <w:ind w:left="4320" w:hanging="360"/>
      </w:pPr>
      <w:rPr>
        <w:rFonts w:ascii="Calibri" w:hAnsi="Calibri" w:hint="default"/>
      </w:rPr>
    </w:lvl>
    <w:lvl w:ilvl="6" w:tplc="AFBAF1AC" w:tentative="1">
      <w:start w:val="1"/>
      <w:numFmt w:val="bullet"/>
      <w:lvlText w:val="-"/>
      <w:lvlJc w:val="left"/>
      <w:pPr>
        <w:tabs>
          <w:tab w:val="num" w:pos="5040"/>
        </w:tabs>
        <w:ind w:left="5040" w:hanging="360"/>
      </w:pPr>
      <w:rPr>
        <w:rFonts w:ascii="Calibri" w:hAnsi="Calibri" w:hint="default"/>
      </w:rPr>
    </w:lvl>
    <w:lvl w:ilvl="7" w:tplc="DB40D536" w:tentative="1">
      <w:start w:val="1"/>
      <w:numFmt w:val="bullet"/>
      <w:lvlText w:val="-"/>
      <w:lvlJc w:val="left"/>
      <w:pPr>
        <w:tabs>
          <w:tab w:val="num" w:pos="5760"/>
        </w:tabs>
        <w:ind w:left="5760" w:hanging="360"/>
      </w:pPr>
      <w:rPr>
        <w:rFonts w:ascii="Calibri" w:hAnsi="Calibri" w:hint="default"/>
      </w:rPr>
    </w:lvl>
    <w:lvl w:ilvl="8" w:tplc="0A02579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71644B7C"/>
    <w:multiLevelType w:val="hybridMultilevel"/>
    <w:tmpl w:val="24A2C95E"/>
    <w:lvl w:ilvl="0" w:tplc="62B40B4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4623F7"/>
    <w:multiLevelType w:val="hybridMultilevel"/>
    <w:tmpl w:val="2BBC4E6E"/>
    <w:lvl w:ilvl="0" w:tplc="9BB4C8A0">
      <w:start w:val="1"/>
      <w:numFmt w:val="bullet"/>
      <w:lvlText w:val=""/>
      <w:lvlJc w:val="left"/>
      <w:pPr>
        <w:ind w:left="720" w:hanging="360"/>
      </w:pPr>
      <w:rPr>
        <w:rFonts w:ascii="Symbol" w:hAnsi="Symbol" w:hint="default"/>
        <w:b/>
        <w:i w:val="0"/>
        <w:color w:val="auto"/>
        <w:u w:color="F9C05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1661224">
    <w:abstractNumId w:val="7"/>
  </w:num>
  <w:num w:numId="2" w16cid:durableId="1021860876">
    <w:abstractNumId w:val="0"/>
  </w:num>
  <w:num w:numId="3" w16cid:durableId="259681217">
    <w:abstractNumId w:val="1"/>
  </w:num>
  <w:num w:numId="4" w16cid:durableId="908885318">
    <w:abstractNumId w:val="10"/>
  </w:num>
  <w:num w:numId="5" w16cid:durableId="319237896">
    <w:abstractNumId w:val="4"/>
  </w:num>
  <w:num w:numId="6" w16cid:durableId="713969602">
    <w:abstractNumId w:val="16"/>
  </w:num>
  <w:num w:numId="7" w16cid:durableId="1323656184">
    <w:abstractNumId w:val="14"/>
  </w:num>
  <w:num w:numId="8" w16cid:durableId="2088308518">
    <w:abstractNumId w:val="11"/>
  </w:num>
  <w:num w:numId="9" w16cid:durableId="1324352973">
    <w:abstractNumId w:val="9"/>
  </w:num>
  <w:num w:numId="10" w16cid:durableId="1960648342">
    <w:abstractNumId w:val="3"/>
  </w:num>
  <w:num w:numId="11" w16cid:durableId="109252188">
    <w:abstractNumId w:val="17"/>
  </w:num>
  <w:num w:numId="12" w16cid:durableId="823818323">
    <w:abstractNumId w:val="2"/>
  </w:num>
  <w:num w:numId="13" w16cid:durableId="682318838">
    <w:abstractNumId w:val="8"/>
  </w:num>
  <w:num w:numId="14" w16cid:durableId="595093794">
    <w:abstractNumId w:val="13"/>
  </w:num>
  <w:num w:numId="15" w16cid:durableId="522092245">
    <w:abstractNumId w:val="5"/>
  </w:num>
  <w:num w:numId="16" w16cid:durableId="1755587842">
    <w:abstractNumId w:val="6"/>
  </w:num>
  <w:num w:numId="17" w16cid:durableId="1038629944">
    <w:abstractNumId w:val="15"/>
  </w:num>
  <w:num w:numId="18" w16cid:durableId="472256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DB"/>
    <w:rsid w:val="00002C3D"/>
    <w:rsid w:val="00010553"/>
    <w:rsid w:val="0001661D"/>
    <w:rsid w:val="00092B4C"/>
    <w:rsid w:val="00107FE4"/>
    <w:rsid w:val="001B1865"/>
    <w:rsid w:val="001F79EC"/>
    <w:rsid w:val="00207C51"/>
    <w:rsid w:val="002533CC"/>
    <w:rsid w:val="00281480"/>
    <w:rsid w:val="002821BE"/>
    <w:rsid w:val="0029718E"/>
    <w:rsid w:val="002A2028"/>
    <w:rsid w:val="002B03FE"/>
    <w:rsid w:val="002E47E1"/>
    <w:rsid w:val="0032162A"/>
    <w:rsid w:val="00382799"/>
    <w:rsid w:val="003F24AF"/>
    <w:rsid w:val="00415441"/>
    <w:rsid w:val="00460E90"/>
    <w:rsid w:val="00464D29"/>
    <w:rsid w:val="0047311E"/>
    <w:rsid w:val="0048104F"/>
    <w:rsid w:val="004A3F7D"/>
    <w:rsid w:val="00503791"/>
    <w:rsid w:val="00520A48"/>
    <w:rsid w:val="00533A3B"/>
    <w:rsid w:val="00537B5D"/>
    <w:rsid w:val="0055183A"/>
    <w:rsid w:val="00566E73"/>
    <w:rsid w:val="005772FE"/>
    <w:rsid w:val="00604396"/>
    <w:rsid w:val="00611604"/>
    <w:rsid w:val="00615D44"/>
    <w:rsid w:val="00630C54"/>
    <w:rsid w:val="006534CC"/>
    <w:rsid w:val="00677D8A"/>
    <w:rsid w:val="006A21B3"/>
    <w:rsid w:val="006B4D4F"/>
    <w:rsid w:val="006E4DB2"/>
    <w:rsid w:val="007022C6"/>
    <w:rsid w:val="00715F03"/>
    <w:rsid w:val="007302C4"/>
    <w:rsid w:val="007355E4"/>
    <w:rsid w:val="00774BDB"/>
    <w:rsid w:val="007B53DB"/>
    <w:rsid w:val="007F4B01"/>
    <w:rsid w:val="00803AD7"/>
    <w:rsid w:val="0081087B"/>
    <w:rsid w:val="0081161A"/>
    <w:rsid w:val="00830B02"/>
    <w:rsid w:val="0085361F"/>
    <w:rsid w:val="0085533E"/>
    <w:rsid w:val="00861C11"/>
    <w:rsid w:val="00864C59"/>
    <w:rsid w:val="008A6AF8"/>
    <w:rsid w:val="008B345E"/>
    <w:rsid w:val="00926A0E"/>
    <w:rsid w:val="00944C9E"/>
    <w:rsid w:val="00953217"/>
    <w:rsid w:val="009754E0"/>
    <w:rsid w:val="009F32A9"/>
    <w:rsid w:val="009F3D81"/>
    <w:rsid w:val="00A23271"/>
    <w:rsid w:val="00A23711"/>
    <w:rsid w:val="00A3365C"/>
    <w:rsid w:val="00A563C0"/>
    <w:rsid w:val="00AC6F85"/>
    <w:rsid w:val="00AD0937"/>
    <w:rsid w:val="00AE423F"/>
    <w:rsid w:val="00AE77CF"/>
    <w:rsid w:val="00B11C1B"/>
    <w:rsid w:val="00B7633D"/>
    <w:rsid w:val="00BB12EA"/>
    <w:rsid w:val="00BB7F82"/>
    <w:rsid w:val="00BF4F95"/>
    <w:rsid w:val="00CA04BA"/>
    <w:rsid w:val="00CE2181"/>
    <w:rsid w:val="00CE3395"/>
    <w:rsid w:val="00D37394"/>
    <w:rsid w:val="00D9619C"/>
    <w:rsid w:val="00DA29AB"/>
    <w:rsid w:val="00DB247B"/>
    <w:rsid w:val="00DC3935"/>
    <w:rsid w:val="00DF2ADA"/>
    <w:rsid w:val="00DF360E"/>
    <w:rsid w:val="00E22EAE"/>
    <w:rsid w:val="00E5017B"/>
    <w:rsid w:val="00E60062"/>
    <w:rsid w:val="00EB34CD"/>
    <w:rsid w:val="00EC54F7"/>
    <w:rsid w:val="00F6159B"/>
    <w:rsid w:val="00F92D0B"/>
    <w:rsid w:val="00FB1835"/>
    <w:rsid w:val="00FB3843"/>
    <w:rsid w:val="00FD374F"/>
    <w:rsid w:val="0247B8B7"/>
    <w:rsid w:val="0338B889"/>
    <w:rsid w:val="043B0B78"/>
    <w:rsid w:val="04405610"/>
    <w:rsid w:val="0A021F61"/>
    <w:rsid w:val="0A3878FC"/>
    <w:rsid w:val="0A782286"/>
    <w:rsid w:val="0B3A1940"/>
    <w:rsid w:val="0BD26A8D"/>
    <w:rsid w:val="11404700"/>
    <w:rsid w:val="118FB355"/>
    <w:rsid w:val="144A5FD3"/>
    <w:rsid w:val="14831D16"/>
    <w:rsid w:val="149B6555"/>
    <w:rsid w:val="18BAA6FF"/>
    <w:rsid w:val="18EC58CC"/>
    <w:rsid w:val="19DAD364"/>
    <w:rsid w:val="1AD2886D"/>
    <w:rsid w:val="1BF3B2F4"/>
    <w:rsid w:val="1D79E7A8"/>
    <w:rsid w:val="1F070E97"/>
    <w:rsid w:val="1FE9A600"/>
    <w:rsid w:val="206BE160"/>
    <w:rsid w:val="2267F844"/>
    <w:rsid w:val="228D6817"/>
    <w:rsid w:val="26345FA6"/>
    <w:rsid w:val="27286715"/>
    <w:rsid w:val="283E3B05"/>
    <w:rsid w:val="284034B9"/>
    <w:rsid w:val="2884ED76"/>
    <w:rsid w:val="2A644043"/>
    <w:rsid w:val="2B4F1536"/>
    <w:rsid w:val="2BF254A8"/>
    <w:rsid w:val="2C3A9C45"/>
    <w:rsid w:val="2D580A0B"/>
    <w:rsid w:val="2E7F222F"/>
    <w:rsid w:val="2EB98119"/>
    <w:rsid w:val="2EDB0A88"/>
    <w:rsid w:val="2EFB7282"/>
    <w:rsid w:val="2F51A896"/>
    <w:rsid w:val="2FEB10C5"/>
    <w:rsid w:val="306C4CBA"/>
    <w:rsid w:val="30C96A21"/>
    <w:rsid w:val="3256BE47"/>
    <w:rsid w:val="325BABE2"/>
    <w:rsid w:val="32BBF7E9"/>
    <w:rsid w:val="34C5105E"/>
    <w:rsid w:val="36C8BFB0"/>
    <w:rsid w:val="3840DC4B"/>
    <w:rsid w:val="3A51A302"/>
    <w:rsid w:val="3ACB0E17"/>
    <w:rsid w:val="3F792313"/>
    <w:rsid w:val="4006556C"/>
    <w:rsid w:val="41ED0421"/>
    <w:rsid w:val="424E4207"/>
    <w:rsid w:val="42EBD9C2"/>
    <w:rsid w:val="4366EBAE"/>
    <w:rsid w:val="4543FEBD"/>
    <w:rsid w:val="45B005E9"/>
    <w:rsid w:val="46D02648"/>
    <w:rsid w:val="4768C96E"/>
    <w:rsid w:val="47E09A9F"/>
    <w:rsid w:val="47F906B6"/>
    <w:rsid w:val="4802B450"/>
    <w:rsid w:val="489D1DC2"/>
    <w:rsid w:val="4916CF08"/>
    <w:rsid w:val="4A834828"/>
    <w:rsid w:val="4C2F4066"/>
    <w:rsid w:val="4D9679CD"/>
    <w:rsid w:val="4F0B317E"/>
    <w:rsid w:val="500E90D1"/>
    <w:rsid w:val="533AA1B4"/>
    <w:rsid w:val="53612702"/>
    <w:rsid w:val="541122D4"/>
    <w:rsid w:val="545EC233"/>
    <w:rsid w:val="547A28FD"/>
    <w:rsid w:val="555285A0"/>
    <w:rsid w:val="555AB9AB"/>
    <w:rsid w:val="556AA543"/>
    <w:rsid w:val="5FE31C88"/>
    <w:rsid w:val="60D662A4"/>
    <w:rsid w:val="6288B242"/>
    <w:rsid w:val="64883BA0"/>
    <w:rsid w:val="65F966CA"/>
    <w:rsid w:val="6667CB4D"/>
    <w:rsid w:val="66C00B3A"/>
    <w:rsid w:val="68420A5F"/>
    <w:rsid w:val="68A42BC6"/>
    <w:rsid w:val="690BA889"/>
    <w:rsid w:val="6E628DA7"/>
    <w:rsid w:val="71B7D828"/>
    <w:rsid w:val="733866D4"/>
    <w:rsid w:val="767191B4"/>
    <w:rsid w:val="792EAC95"/>
    <w:rsid w:val="7B84390E"/>
    <w:rsid w:val="7DCD6EEA"/>
    <w:rsid w:val="7F1F08D2"/>
    <w:rsid w:val="7FED22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79EBB"/>
  <w15:chartTrackingRefBased/>
  <w15:docId w15:val="{4601C03A-540A-6B4B-A907-82C633A7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7B"/>
    <w:pPr>
      <w:spacing w:line="360" w:lineRule="auto"/>
    </w:pPr>
    <w:rPr>
      <w:sz w:val="22"/>
    </w:rPr>
  </w:style>
  <w:style w:type="paragraph" w:styleId="Heading1">
    <w:name w:val="heading 1"/>
    <w:aliases w:val="GTFCC Course title"/>
    <w:basedOn w:val="Normal"/>
    <w:next w:val="Normal"/>
    <w:link w:val="Heading1Char"/>
    <w:uiPriority w:val="9"/>
    <w:qFormat/>
    <w:rsid w:val="006A21B3"/>
    <w:pPr>
      <w:keepNext/>
      <w:keepLines/>
      <w:shd w:val="solid" w:color="19BDB4" w:themeColor="accent3" w:fill="19BDB4" w:themeFill="accent3"/>
      <w:spacing w:before="320" w:after="320" w:line="240" w:lineRule="auto"/>
      <w:outlineLvl w:val="0"/>
    </w:pPr>
    <w:rPr>
      <w:rFonts w:asciiTheme="majorHAnsi" w:eastAsiaTheme="majorEastAsia" w:hAnsiTheme="majorHAnsi" w:cstheme="majorBidi"/>
      <w:b/>
      <w:smallCaps/>
      <w:color w:val="FFFFFF" w:themeColor="background1"/>
      <w:sz w:val="72"/>
      <w:szCs w:val="40"/>
    </w:rPr>
  </w:style>
  <w:style w:type="paragraph" w:styleId="Heading2">
    <w:name w:val="heading 2"/>
    <w:aliases w:val="GTFCC module title"/>
    <w:basedOn w:val="Normal"/>
    <w:next w:val="Normal"/>
    <w:link w:val="Heading2Char"/>
    <w:uiPriority w:val="9"/>
    <w:unhideWhenUsed/>
    <w:qFormat/>
    <w:rsid w:val="006A21B3"/>
    <w:pPr>
      <w:keepNext/>
      <w:keepLines/>
      <w:shd w:val="clear" w:color="auto" w:fill="F9C055" w:themeFill="accent1"/>
      <w:spacing w:before="280" w:after="240" w:line="240" w:lineRule="auto"/>
      <w:outlineLvl w:val="1"/>
    </w:pPr>
    <w:rPr>
      <w:rFonts w:asciiTheme="majorHAnsi" w:eastAsiaTheme="majorEastAsia" w:hAnsiTheme="majorHAnsi" w:cstheme="majorBidi"/>
      <w:b/>
      <w:smallCaps/>
      <w:color w:val="FFFFFF" w:themeColor="background2"/>
      <w:sz w:val="32"/>
      <w:szCs w:val="32"/>
    </w:rPr>
  </w:style>
  <w:style w:type="paragraph" w:styleId="Heading3">
    <w:name w:val="heading 3"/>
    <w:aliases w:val="GTFCC slide title"/>
    <w:basedOn w:val="Normal"/>
    <w:next w:val="Normal"/>
    <w:link w:val="Heading3Char"/>
    <w:uiPriority w:val="9"/>
    <w:unhideWhenUsed/>
    <w:qFormat/>
    <w:rsid w:val="006A21B3"/>
    <w:pPr>
      <w:keepNext/>
      <w:keepLines/>
      <w:shd w:val="clear" w:color="auto" w:fill="FDF2DC" w:themeFill="accent1" w:themeFillTint="33"/>
      <w:spacing w:before="280" w:after="240" w:line="240" w:lineRule="auto"/>
      <w:outlineLvl w:val="2"/>
    </w:pPr>
    <w:rPr>
      <w:rFonts w:asciiTheme="majorHAnsi" w:eastAsiaTheme="majorEastAsia" w:hAnsiTheme="majorHAnsi" w:cstheme="majorBidi"/>
      <w:b/>
      <w:sz w:val="32"/>
      <w:szCs w:val="32"/>
    </w:rPr>
  </w:style>
  <w:style w:type="paragraph" w:styleId="Heading4">
    <w:name w:val="heading 4"/>
    <w:basedOn w:val="Normal"/>
    <w:next w:val="Normal"/>
    <w:link w:val="Heading4Char"/>
    <w:uiPriority w:val="9"/>
    <w:unhideWhenUsed/>
    <w:qFormat/>
    <w:rsid w:val="00677D8A"/>
    <w:pPr>
      <w:keepNext/>
      <w:keepLines/>
      <w:spacing w:before="80" w:after="0"/>
      <w:outlineLvl w:val="3"/>
    </w:pPr>
    <w:rPr>
      <w:rFonts w:asciiTheme="majorHAnsi" w:eastAsiaTheme="majorEastAsia" w:hAnsiTheme="majorHAnsi" w:cstheme="majorBidi"/>
      <w:b/>
      <w:iCs/>
      <w:sz w:val="28"/>
      <w:szCs w:val="30"/>
    </w:rPr>
  </w:style>
  <w:style w:type="paragraph" w:styleId="Heading5">
    <w:name w:val="heading 5"/>
    <w:basedOn w:val="Normal"/>
    <w:next w:val="Normal"/>
    <w:link w:val="Heading5Char"/>
    <w:uiPriority w:val="9"/>
    <w:semiHidden/>
    <w:unhideWhenUsed/>
    <w:qFormat/>
    <w:rsid w:val="00B11C1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11C1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11C1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11C1B"/>
    <w:pPr>
      <w:keepNext/>
      <w:keepLines/>
      <w:spacing w:before="40" w:after="0"/>
      <w:outlineLvl w:val="7"/>
    </w:pPr>
    <w:rPr>
      <w:rFonts w:asciiTheme="majorHAnsi" w:eastAsiaTheme="majorEastAsia" w:hAnsiTheme="majorHAnsi" w:cstheme="majorBidi"/>
      <w:i/>
      <w:iCs/>
      <w:szCs w:val="22"/>
    </w:rPr>
  </w:style>
  <w:style w:type="paragraph" w:styleId="Heading9">
    <w:name w:val="heading 9"/>
    <w:basedOn w:val="Normal"/>
    <w:next w:val="Normal"/>
    <w:link w:val="Heading9Char"/>
    <w:uiPriority w:val="9"/>
    <w:semiHidden/>
    <w:unhideWhenUsed/>
    <w:qFormat/>
    <w:rsid w:val="00B11C1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TFCC Course title Char"/>
    <w:basedOn w:val="DefaultParagraphFont"/>
    <w:link w:val="Heading1"/>
    <w:uiPriority w:val="9"/>
    <w:rsid w:val="006A21B3"/>
    <w:rPr>
      <w:rFonts w:asciiTheme="majorHAnsi" w:eastAsiaTheme="majorEastAsia" w:hAnsiTheme="majorHAnsi" w:cstheme="majorBidi"/>
      <w:b/>
      <w:smallCaps/>
      <w:color w:val="FFFFFF" w:themeColor="background1"/>
      <w:sz w:val="72"/>
      <w:szCs w:val="40"/>
      <w:shd w:val="solid" w:color="19BDB4" w:themeColor="accent3" w:fill="19BDB4" w:themeFill="accent3"/>
    </w:rPr>
  </w:style>
  <w:style w:type="character" w:customStyle="1" w:styleId="Heading2Char">
    <w:name w:val="Heading 2 Char"/>
    <w:aliases w:val="GTFCC module title Char"/>
    <w:basedOn w:val="DefaultParagraphFont"/>
    <w:link w:val="Heading2"/>
    <w:uiPriority w:val="9"/>
    <w:rsid w:val="006A21B3"/>
    <w:rPr>
      <w:rFonts w:asciiTheme="majorHAnsi" w:eastAsiaTheme="majorEastAsia" w:hAnsiTheme="majorHAnsi" w:cstheme="majorBidi"/>
      <w:b/>
      <w:smallCaps/>
      <w:color w:val="FFFFFF" w:themeColor="background2"/>
      <w:sz w:val="32"/>
      <w:szCs w:val="32"/>
      <w:shd w:val="clear" w:color="auto" w:fill="F9C055" w:themeFill="accent1"/>
    </w:rPr>
  </w:style>
  <w:style w:type="character" w:customStyle="1" w:styleId="Heading3Char">
    <w:name w:val="Heading 3 Char"/>
    <w:aliases w:val="GTFCC slide title Char"/>
    <w:basedOn w:val="DefaultParagraphFont"/>
    <w:link w:val="Heading3"/>
    <w:uiPriority w:val="9"/>
    <w:rsid w:val="006A21B3"/>
    <w:rPr>
      <w:rFonts w:asciiTheme="majorHAnsi" w:eastAsiaTheme="majorEastAsia" w:hAnsiTheme="majorHAnsi" w:cstheme="majorBidi"/>
      <w:b/>
      <w:sz w:val="32"/>
      <w:szCs w:val="32"/>
      <w:shd w:val="clear" w:color="auto" w:fill="FDF2DC" w:themeFill="accent1" w:themeFillTint="33"/>
    </w:rPr>
  </w:style>
  <w:style w:type="character" w:customStyle="1" w:styleId="Heading4Char">
    <w:name w:val="Heading 4 Char"/>
    <w:basedOn w:val="DefaultParagraphFont"/>
    <w:link w:val="Heading4"/>
    <w:uiPriority w:val="9"/>
    <w:rsid w:val="00677D8A"/>
    <w:rPr>
      <w:rFonts w:asciiTheme="majorHAnsi" w:eastAsiaTheme="majorEastAsia" w:hAnsiTheme="majorHAnsi" w:cstheme="majorBidi"/>
      <w:b/>
      <w:iCs/>
      <w:sz w:val="28"/>
      <w:szCs w:val="30"/>
    </w:rPr>
  </w:style>
  <w:style w:type="character" w:customStyle="1" w:styleId="Heading5Char">
    <w:name w:val="Heading 5 Char"/>
    <w:basedOn w:val="DefaultParagraphFont"/>
    <w:link w:val="Heading5"/>
    <w:uiPriority w:val="9"/>
    <w:semiHidden/>
    <w:rsid w:val="00B11C1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11C1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11C1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11C1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11C1B"/>
    <w:rPr>
      <w:b/>
      <w:bCs/>
      <w:i/>
      <w:iCs/>
    </w:rPr>
  </w:style>
  <w:style w:type="paragraph" w:styleId="Title">
    <w:name w:val="Title"/>
    <w:basedOn w:val="Normal"/>
    <w:next w:val="Normal"/>
    <w:link w:val="TitleChar"/>
    <w:uiPriority w:val="10"/>
    <w:qFormat/>
    <w:rsid w:val="00B11C1B"/>
    <w:pPr>
      <w:pBdr>
        <w:top w:val="single" w:sz="6" w:space="8" w:color="19BDB4" w:themeColor="accent3"/>
        <w:bottom w:val="single" w:sz="6" w:space="8" w:color="19BDB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B11C1B"/>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B11C1B"/>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B11C1B"/>
    <w:rPr>
      <w:color w:val="0E2841" w:themeColor="text2"/>
      <w:sz w:val="28"/>
      <w:szCs w:val="28"/>
    </w:rPr>
  </w:style>
  <w:style w:type="paragraph" w:styleId="Quote">
    <w:name w:val="Quote"/>
    <w:basedOn w:val="Normal"/>
    <w:next w:val="Normal"/>
    <w:link w:val="QuoteChar"/>
    <w:uiPriority w:val="29"/>
    <w:qFormat/>
    <w:rsid w:val="00B11C1B"/>
    <w:pPr>
      <w:spacing w:before="160"/>
      <w:ind w:left="720" w:right="720"/>
      <w:jc w:val="center"/>
    </w:pPr>
    <w:rPr>
      <w:i/>
      <w:iCs/>
      <w:color w:val="128D86" w:themeColor="accent3" w:themeShade="BF"/>
      <w:sz w:val="24"/>
      <w:szCs w:val="24"/>
    </w:rPr>
  </w:style>
  <w:style w:type="character" w:customStyle="1" w:styleId="QuoteChar">
    <w:name w:val="Quote Char"/>
    <w:basedOn w:val="DefaultParagraphFont"/>
    <w:link w:val="Quote"/>
    <w:uiPriority w:val="29"/>
    <w:rsid w:val="00B11C1B"/>
    <w:rPr>
      <w:i/>
      <w:iCs/>
      <w:color w:val="128D86" w:themeColor="accent3" w:themeShade="BF"/>
      <w:sz w:val="24"/>
      <w:szCs w:val="24"/>
    </w:rPr>
  </w:style>
  <w:style w:type="paragraph" w:styleId="ListParagraph">
    <w:name w:val="List Paragraph"/>
    <w:basedOn w:val="Normal"/>
    <w:uiPriority w:val="34"/>
    <w:qFormat/>
    <w:rsid w:val="00B11C1B"/>
    <w:pPr>
      <w:ind w:left="720"/>
      <w:contextualSpacing/>
    </w:pPr>
  </w:style>
  <w:style w:type="character" w:styleId="IntenseEmphasis">
    <w:name w:val="Intense Emphasis"/>
    <w:basedOn w:val="DefaultParagraphFont"/>
    <w:uiPriority w:val="21"/>
    <w:qFormat/>
    <w:rsid w:val="00B11C1B"/>
    <w:rPr>
      <w:b/>
      <w:bCs/>
      <w:i/>
      <w:iCs/>
      <w:color w:val="auto"/>
    </w:rPr>
  </w:style>
  <w:style w:type="paragraph" w:styleId="IntenseQuote">
    <w:name w:val="Intense Quote"/>
    <w:basedOn w:val="Normal"/>
    <w:next w:val="Normal"/>
    <w:link w:val="IntenseQuoteChar"/>
    <w:uiPriority w:val="30"/>
    <w:qFormat/>
    <w:rsid w:val="00B11C1B"/>
    <w:pPr>
      <w:spacing w:before="160" w:line="276" w:lineRule="auto"/>
      <w:ind w:left="936" w:right="936"/>
      <w:jc w:val="center"/>
    </w:pPr>
    <w:rPr>
      <w:rFonts w:asciiTheme="majorHAnsi" w:eastAsiaTheme="majorEastAsia" w:hAnsiTheme="majorHAnsi" w:cstheme="majorBidi"/>
      <w:caps/>
      <w:color w:val="F1A008" w:themeColor="accent1" w:themeShade="BF"/>
      <w:sz w:val="28"/>
      <w:szCs w:val="28"/>
    </w:rPr>
  </w:style>
  <w:style w:type="character" w:customStyle="1" w:styleId="IntenseQuoteChar">
    <w:name w:val="Intense Quote Char"/>
    <w:basedOn w:val="DefaultParagraphFont"/>
    <w:link w:val="IntenseQuote"/>
    <w:uiPriority w:val="30"/>
    <w:rsid w:val="00B11C1B"/>
    <w:rPr>
      <w:rFonts w:asciiTheme="majorHAnsi" w:eastAsiaTheme="majorEastAsia" w:hAnsiTheme="majorHAnsi" w:cstheme="majorBidi"/>
      <w:caps/>
      <w:color w:val="F1A008" w:themeColor="accent1" w:themeShade="BF"/>
      <w:sz w:val="28"/>
      <w:szCs w:val="28"/>
    </w:rPr>
  </w:style>
  <w:style w:type="character" w:styleId="IntenseReference">
    <w:name w:val="Intense Reference"/>
    <w:basedOn w:val="DefaultParagraphFont"/>
    <w:uiPriority w:val="32"/>
    <w:qFormat/>
    <w:rsid w:val="00B11C1B"/>
    <w:rPr>
      <w:b/>
      <w:bCs/>
      <w:caps w:val="0"/>
      <w:smallCaps/>
      <w:color w:val="auto"/>
      <w:spacing w:val="0"/>
      <w:u w:val="single"/>
    </w:rPr>
  </w:style>
  <w:style w:type="paragraph" w:styleId="Caption">
    <w:name w:val="caption"/>
    <w:basedOn w:val="Normal"/>
    <w:next w:val="Normal"/>
    <w:uiPriority w:val="35"/>
    <w:semiHidden/>
    <w:unhideWhenUsed/>
    <w:qFormat/>
    <w:rsid w:val="00B11C1B"/>
    <w:pPr>
      <w:spacing w:line="240" w:lineRule="auto"/>
    </w:pPr>
    <w:rPr>
      <w:b/>
      <w:bCs/>
      <w:color w:val="404040" w:themeColor="text1" w:themeTint="BF"/>
      <w:sz w:val="16"/>
      <w:szCs w:val="16"/>
    </w:rPr>
  </w:style>
  <w:style w:type="character" w:styleId="Strong">
    <w:name w:val="Strong"/>
    <w:basedOn w:val="DefaultParagraphFont"/>
    <w:uiPriority w:val="22"/>
    <w:qFormat/>
    <w:rsid w:val="00B11C1B"/>
    <w:rPr>
      <w:b/>
      <w:bCs/>
    </w:rPr>
  </w:style>
  <w:style w:type="character" w:styleId="Emphasis">
    <w:name w:val="Emphasis"/>
    <w:basedOn w:val="DefaultParagraphFont"/>
    <w:uiPriority w:val="20"/>
    <w:qFormat/>
    <w:rsid w:val="00B11C1B"/>
    <w:rPr>
      <w:i/>
      <w:iCs/>
      <w:color w:val="000000" w:themeColor="text1"/>
    </w:rPr>
  </w:style>
  <w:style w:type="paragraph" w:styleId="NoSpacing">
    <w:name w:val="No Spacing"/>
    <w:uiPriority w:val="1"/>
    <w:qFormat/>
    <w:rsid w:val="00B11C1B"/>
    <w:pPr>
      <w:spacing w:after="0" w:line="240" w:lineRule="auto"/>
    </w:pPr>
  </w:style>
  <w:style w:type="character" w:styleId="SubtleEmphasis">
    <w:name w:val="Subtle Emphasis"/>
    <w:basedOn w:val="DefaultParagraphFont"/>
    <w:uiPriority w:val="19"/>
    <w:qFormat/>
    <w:rsid w:val="00B11C1B"/>
    <w:rPr>
      <w:i/>
      <w:iCs/>
      <w:color w:val="595959" w:themeColor="text1" w:themeTint="A6"/>
    </w:rPr>
  </w:style>
  <w:style w:type="character" w:styleId="SubtleReference">
    <w:name w:val="Subtle Reference"/>
    <w:basedOn w:val="DefaultParagraphFont"/>
    <w:uiPriority w:val="31"/>
    <w:qFormat/>
    <w:rsid w:val="00B11C1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B11C1B"/>
    <w:rPr>
      <w:b/>
      <w:bCs/>
      <w:caps w:val="0"/>
      <w:smallCaps/>
      <w:spacing w:val="0"/>
    </w:rPr>
  </w:style>
  <w:style w:type="paragraph" w:styleId="TOCHeading">
    <w:name w:val="TOC Heading"/>
    <w:basedOn w:val="Heading1"/>
    <w:next w:val="Normal"/>
    <w:uiPriority w:val="39"/>
    <w:semiHidden/>
    <w:unhideWhenUsed/>
    <w:qFormat/>
    <w:rsid w:val="00B11C1B"/>
    <w:pPr>
      <w:outlineLvl w:val="9"/>
    </w:pPr>
  </w:style>
  <w:style w:type="paragraph" w:styleId="Header">
    <w:name w:val="header"/>
    <w:basedOn w:val="Normal"/>
    <w:link w:val="HeaderChar"/>
    <w:uiPriority w:val="99"/>
    <w:unhideWhenUsed/>
    <w:rsid w:val="00677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D8A"/>
    <w:rPr>
      <w:sz w:val="22"/>
    </w:rPr>
  </w:style>
  <w:style w:type="paragraph" w:styleId="Footer">
    <w:name w:val="footer"/>
    <w:basedOn w:val="Normal"/>
    <w:link w:val="FooterChar"/>
    <w:uiPriority w:val="99"/>
    <w:unhideWhenUsed/>
    <w:rsid w:val="00677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D8A"/>
    <w:rPr>
      <w:sz w:val="22"/>
    </w:rPr>
  </w:style>
  <w:style w:type="paragraph" w:customStyle="1" w:styleId="qowt-stl-stylediapo">
    <w:name w:val="qowt-stl-stylediapo"/>
    <w:basedOn w:val="Normal"/>
    <w:rsid w:val="00E600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owt-stl-stylenotes">
    <w:name w:val="qowt-stl-stylenotes"/>
    <w:basedOn w:val="Normal"/>
    <w:rsid w:val="00E600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owt-li-320">
    <w:name w:val="qowt-li-32_0"/>
    <w:basedOn w:val="Normal"/>
    <w:rsid w:val="00E600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owt-stl-style1notes">
    <w:name w:val="qowt-stl-style1notes"/>
    <w:basedOn w:val="Normal"/>
    <w:rsid w:val="00E600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74B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ing3"/>
    <w:next w:val="Normal"/>
    <w:qFormat/>
    <w:rsid w:val="00774BDB"/>
  </w:style>
  <w:style w:type="paragraph" w:styleId="Revision">
    <w:name w:val="Revision"/>
    <w:hidden/>
    <w:uiPriority w:val="99"/>
    <w:semiHidden/>
    <w:rsid w:val="006E4DB2"/>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444">
      <w:bodyDiv w:val="1"/>
      <w:marLeft w:val="0"/>
      <w:marRight w:val="0"/>
      <w:marTop w:val="0"/>
      <w:marBottom w:val="0"/>
      <w:divBdr>
        <w:top w:val="none" w:sz="0" w:space="0" w:color="auto"/>
        <w:left w:val="none" w:sz="0" w:space="0" w:color="auto"/>
        <w:bottom w:val="none" w:sz="0" w:space="0" w:color="auto"/>
        <w:right w:val="none" w:sz="0" w:space="0" w:color="auto"/>
      </w:divBdr>
    </w:div>
    <w:div w:id="156652194">
      <w:bodyDiv w:val="1"/>
      <w:marLeft w:val="0"/>
      <w:marRight w:val="0"/>
      <w:marTop w:val="0"/>
      <w:marBottom w:val="0"/>
      <w:divBdr>
        <w:top w:val="none" w:sz="0" w:space="0" w:color="auto"/>
        <w:left w:val="none" w:sz="0" w:space="0" w:color="auto"/>
        <w:bottom w:val="none" w:sz="0" w:space="0" w:color="auto"/>
        <w:right w:val="none" w:sz="0" w:space="0" w:color="auto"/>
      </w:divBdr>
    </w:div>
    <w:div w:id="206576191">
      <w:bodyDiv w:val="1"/>
      <w:marLeft w:val="0"/>
      <w:marRight w:val="0"/>
      <w:marTop w:val="0"/>
      <w:marBottom w:val="0"/>
      <w:divBdr>
        <w:top w:val="none" w:sz="0" w:space="0" w:color="auto"/>
        <w:left w:val="none" w:sz="0" w:space="0" w:color="auto"/>
        <w:bottom w:val="none" w:sz="0" w:space="0" w:color="auto"/>
        <w:right w:val="none" w:sz="0" w:space="0" w:color="auto"/>
      </w:divBdr>
    </w:div>
    <w:div w:id="273679559">
      <w:bodyDiv w:val="1"/>
      <w:marLeft w:val="0"/>
      <w:marRight w:val="0"/>
      <w:marTop w:val="0"/>
      <w:marBottom w:val="0"/>
      <w:divBdr>
        <w:top w:val="none" w:sz="0" w:space="0" w:color="auto"/>
        <w:left w:val="none" w:sz="0" w:space="0" w:color="auto"/>
        <w:bottom w:val="none" w:sz="0" w:space="0" w:color="auto"/>
        <w:right w:val="none" w:sz="0" w:space="0" w:color="auto"/>
      </w:divBdr>
    </w:div>
    <w:div w:id="279073377">
      <w:bodyDiv w:val="1"/>
      <w:marLeft w:val="0"/>
      <w:marRight w:val="0"/>
      <w:marTop w:val="0"/>
      <w:marBottom w:val="0"/>
      <w:divBdr>
        <w:top w:val="none" w:sz="0" w:space="0" w:color="auto"/>
        <w:left w:val="none" w:sz="0" w:space="0" w:color="auto"/>
        <w:bottom w:val="none" w:sz="0" w:space="0" w:color="auto"/>
        <w:right w:val="none" w:sz="0" w:space="0" w:color="auto"/>
      </w:divBdr>
    </w:div>
    <w:div w:id="418982675">
      <w:bodyDiv w:val="1"/>
      <w:marLeft w:val="0"/>
      <w:marRight w:val="0"/>
      <w:marTop w:val="0"/>
      <w:marBottom w:val="0"/>
      <w:divBdr>
        <w:top w:val="none" w:sz="0" w:space="0" w:color="auto"/>
        <w:left w:val="none" w:sz="0" w:space="0" w:color="auto"/>
        <w:bottom w:val="none" w:sz="0" w:space="0" w:color="auto"/>
        <w:right w:val="none" w:sz="0" w:space="0" w:color="auto"/>
      </w:divBdr>
    </w:div>
    <w:div w:id="458037174">
      <w:bodyDiv w:val="1"/>
      <w:marLeft w:val="0"/>
      <w:marRight w:val="0"/>
      <w:marTop w:val="0"/>
      <w:marBottom w:val="0"/>
      <w:divBdr>
        <w:top w:val="none" w:sz="0" w:space="0" w:color="auto"/>
        <w:left w:val="none" w:sz="0" w:space="0" w:color="auto"/>
        <w:bottom w:val="none" w:sz="0" w:space="0" w:color="auto"/>
        <w:right w:val="none" w:sz="0" w:space="0" w:color="auto"/>
      </w:divBdr>
    </w:div>
    <w:div w:id="485784161">
      <w:bodyDiv w:val="1"/>
      <w:marLeft w:val="0"/>
      <w:marRight w:val="0"/>
      <w:marTop w:val="0"/>
      <w:marBottom w:val="0"/>
      <w:divBdr>
        <w:top w:val="none" w:sz="0" w:space="0" w:color="auto"/>
        <w:left w:val="none" w:sz="0" w:space="0" w:color="auto"/>
        <w:bottom w:val="none" w:sz="0" w:space="0" w:color="auto"/>
        <w:right w:val="none" w:sz="0" w:space="0" w:color="auto"/>
      </w:divBdr>
    </w:div>
    <w:div w:id="490372114">
      <w:bodyDiv w:val="1"/>
      <w:marLeft w:val="0"/>
      <w:marRight w:val="0"/>
      <w:marTop w:val="0"/>
      <w:marBottom w:val="0"/>
      <w:divBdr>
        <w:top w:val="none" w:sz="0" w:space="0" w:color="auto"/>
        <w:left w:val="none" w:sz="0" w:space="0" w:color="auto"/>
        <w:bottom w:val="none" w:sz="0" w:space="0" w:color="auto"/>
        <w:right w:val="none" w:sz="0" w:space="0" w:color="auto"/>
      </w:divBdr>
      <w:divsChild>
        <w:div w:id="440228791">
          <w:marLeft w:val="274"/>
          <w:marRight w:val="0"/>
          <w:marTop w:val="0"/>
          <w:marBottom w:val="0"/>
          <w:divBdr>
            <w:top w:val="none" w:sz="0" w:space="0" w:color="auto"/>
            <w:left w:val="none" w:sz="0" w:space="0" w:color="auto"/>
            <w:bottom w:val="none" w:sz="0" w:space="0" w:color="auto"/>
            <w:right w:val="none" w:sz="0" w:space="0" w:color="auto"/>
          </w:divBdr>
        </w:div>
        <w:div w:id="2101636566">
          <w:marLeft w:val="274"/>
          <w:marRight w:val="0"/>
          <w:marTop w:val="0"/>
          <w:marBottom w:val="0"/>
          <w:divBdr>
            <w:top w:val="none" w:sz="0" w:space="0" w:color="auto"/>
            <w:left w:val="none" w:sz="0" w:space="0" w:color="auto"/>
            <w:bottom w:val="none" w:sz="0" w:space="0" w:color="auto"/>
            <w:right w:val="none" w:sz="0" w:space="0" w:color="auto"/>
          </w:divBdr>
        </w:div>
        <w:div w:id="1098985663">
          <w:marLeft w:val="274"/>
          <w:marRight w:val="0"/>
          <w:marTop w:val="0"/>
          <w:marBottom w:val="0"/>
          <w:divBdr>
            <w:top w:val="none" w:sz="0" w:space="0" w:color="auto"/>
            <w:left w:val="none" w:sz="0" w:space="0" w:color="auto"/>
            <w:bottom w:val="none" w:sz="0" w:space="0" w:color="auto"/>
            <w:right w:val="none" w:sz="0" w:space="0" w:color="auto"/>
          </w:divBdr>
        </w:div>
        <w:div w:id="462432642">
          <w:marLeft w:val="274"/>
          <w:marRight w:val="0"/>
          <w:marTop w:val="0"/>
          <w:marBottom w:val="0"/>
          <w:divBdr>
            <w:top w:val="none" w:sz="0" w:space="0" w:color="auto"/>
            <w:left w:val="none" w:sz="0" w:space="0" w:color="auto"/>
            <w:bottom w:val="none" w:sz="0" w:space="0" w:color="auto"/>
            <w:right w:val="none" w:sz="0" w:space="0" w:color="auto"/>
          </w:divBdr>
        </w:div>
        <w:div w:id="1103917755">
          <w:marLeft w:val="274"/>
          <w:marRight w:val="0"/>
          <w:marTop w:val="0"/>
          <w:marBottom w:val="0"/>
          <w:divBdr>
            <w:top w:val="none" w:sz="0" w:space="0" w:color="auto"/>
            <w:left w:val="none" w:sz="0" w:space="0" w:color="auto"/>
            <w:bottom w:val="none" w:sz="0" w:space="0" w:color="auto"/>
            <w:right w:val="none" w:sz="0" w:space="0" w:color="auto"/>
          </w:divBdr>
        </w:div>
        <w:div w:id="1265311470">
          <w:marLeft w:val="274"/>
          <w:marRight w:val="0"/>
          <w:marTop w:val="0"/>
          <w:marBottom w:val="0"/>
          <w:divBdr>
            <w:top w:val="none" w:sz="0" w:space="0" w:color="auto"/>
            <w:left w:val="none" w:sz="0" w:space="0" w:color="auto"/>
            <w:bottom w:val="none" w:sz="0" w:space="0" w:color="auto"/>
            <w:right w:val="none" w:sz="0" w:space="0" w:color="auto"/>
          </w:divBdr>
        </w:div>
      </w:divsChild>
    </w:div>
    <w:div w:id="498351258">
      <w:bodyDiv w:val="1"/>
      <w:marLeft w:val="0"/>
      <w:marRight w:val="0"/>
      <w:marTop w:val="0"/>
      <w:marBottom w:val="0"/>
      <w:divBdr>
        <w:top w:val="none" w:sz="0" w:space="0" w:color="auto"/>
        <w:left w:val="none" w:sz="0" w:space="0" w:color="auto"/>
        <w:bottom w:val="none" w:sz="0" w:space="0" w:color="auto"/>
        <w:right w:val="none" w:sz="0" w:space="0" w:color="auto"/>
      </w:divBdr>
    </w:div>
    <w:div w:id="564725326">
      <w:bodyDiv w:val="1"/>
      <w:marLeft w:val="0"/>
      <w:marRight w:val="0"/>
      <w:marTop w:val="0"/>
      <w:marBottom w:val="0"/>
      <w:divBdr>
        <w:top w:val="none" w:sz="0" w:space="0" w:color="auto"/>
        <w:left w:val="none" w:sz="0" w:space="0" w:color="auto"/>
        <w:bottom w:val="none" w:sz="0" w:space="0" w:color="auto"/>
        <w:right w:val="none" w:sz="0" w:space="0" w:color="auto"/>
      </w:divBdr>
    </w:div>
    <w:div w:id="612597076">
      <w:bodyDiv w:val="1"/>
      <w:marLeft w:val="0"/>
      <w:marRight w:val="0"/>
      <w:marTop w:val="0"/>
      <w:marBottom w:val="0"/>
      <w:divBdr>
        <w:top w:val="none" w:sz="0" w:space="0" w:color="auto"/>
        <w:left w:val="none" w:sz="0" w:space="0" w:color="auto"/>
        <w:bottom w:val="none" w:sz="0" w:space="0" w:color="auto"/>
        <w:right w:val="none" w:sz="0" w:space="0" w:color="auto"/>
      </w:divBdr>
    </w:div>
    <w:div w:id="755978822">
      <w:bodyDiv w:val="1"/>
      <w:marLeft w:val="0"/>
      <w:marRight w:val="0"/>
      <w:marTop w:val="0"/>
      <w:marBottom w:val="0"/>
      <w:divBdr>
        <w:top w:val="none" w:sz="0" w:space="0" w:color="auto"/>
        <w:left w:val="none" w:sz="0" w:space="0" w:color="auto"/>
        <w:bottom w:val="none" w:sz="0" w:space="0" w:color="auto"/>
        <w:right w:val="none" w:sz="0" w:space="0" w:color="auto"/>
      </w:divBdr>
    </w:div>
    <w:div w:id="830027363">
      <w:bodyDiv w:val="1"/>
      <w:marLeft w:val="0"/>
      <w:marRight w:val="0"/>
      <w:marTop w:val="0"/>
      <w:marBottom w:val="0"/>
      <w:divBdr>
        <w:top w:val="none" w:sz="0" w:space="0" w:color="auto"/>
        <w:left w:val="none" w:sz="0" w:space="0" w:color="auto"/>
        <w:bottom w:val="none" w:sz="0" w:space="0" w:color="auto"/>
        <w:right w:val="none" w:sz="0" w:space="0" w:color="auto"/>
      </w:divBdr>
    </w:div>
    <w:div w:id="847255150">
      <w:bodyDiv w:val="1"/>
      <w:marLeft w:val="0"/>
      <w:marRight w:val="0"/>
      <w:marTop w:val="0"/>
      <w:marBottom w:val="0"/>
      <w:divBdr>
        <w:top w:val="none" w:sz="0" w:space="0" w:color="auto"/>
        <w:left w:val="none" w:sz="0" w:space="0" w:color="auto"/>
        <w:bottom w:val="none" w:sz="0" w:space="0" w:color="auto"/>
        <w:right w:val="none" w:sz="0" w:space="0" w:color="auto"/>
      </w:divBdr>
    </w:div>
    <w:div w:id="862743289">
      <w:bodyDiv w:val="1"/>
      <w:marLeft w:val="0"/>
      <w:marRight w:val="0"/>
      <w:marTop w:val="0"/>
      <w:marBottom w:val="0"/>
      <w:divBdr>
        <w:top w:val="none" w:sz="0" w:space="0" w:color="auto"/>
        <w:left w:val="none" w:sz="0" w:space="0" w:color="auto"/>
        <w:bottom w:val="none" w:sz="0" w:space="0" w:color="auto"/>
        <w:right w:val="none" w:sz="0" w:space="0" w:color="auto"/>
      </w:divBdr>
    </w:div>
    <w:div w:id="929856080">
      <w:bodyDiv w:val="1"/>
      <w:marLeft w:val="0"/>
      <w:marRight w:val="0"/>
      <w:marTop w:val="0"/>
      <w:marBottom w:val="0"/>
      <w:divBdr>
        <w:top w:val="none" w:sz="0" w:space="0" w:color="auto"/>
        <w:left w:val="none" w:sz="0" w:space="0" w:color="auto"/>
        <w:bottom w:val="none" w:sz="0" w:space="0" w:color="auto"/>
        <w:right w:val="none" w:sz="0" w:space="0" w:color="auto"/>
      </w:divBdr>
    </w:div>
    <w:div w:id="1137450163">
      <w:bodyDiv w:val="1"/>
      <w:marLeft w:val="0"/>
      <w:marRight w:val="0"/>
      <w:marTop w:val="0"/>
      <w:marBottom w:val="0"/>
      <w:divBdr>
        <w:top w:val="none" w:sz="0" w:space="0" w:color="auto"/>
        <w:left w:val="none" w:sz="0" w:space="0" w:color="auto"/>
        <w:bottom w:val="none" w:sz="0" w:space="0" w:color="auto"/>
        <w:right w:val="none" w:sz="0" w:space="0" w:color="auto"/>
      </w:divBdr>
      <w:divsChild>
        <w:div w:id="2133475739">
          <w:marLeft w:val="1526"/>
          <w:marRight w:val="0"/>
          <w:marTop w:val="60"/>
          <w:marBottom w:val="0"/>
          <w:divBdr>
            <w:top w:val="none" w:sz="0" w:space="0" w:color="auto"/>
            <w:left w:val="none" w:sz="0" w:space="0" w:color="auto"/>
            <w:bottom w:val="none" w:sz="0" w:space="0" w:color="auto"/>
            <w:right w:val="none" w:sz="0" w:space="0" w:color="auto"/>
          </w:divBdr>
        </w:div>
        <w:div w:id="527910204">
          <w:marLeft w:val="1526"/>
          <w:marRight w:val="0"/>
          <w:marTop w:val="60"/>
          <w:marBottom w:val="0"/>
          <w:divBdr>
            <w:top w:val="none" w:sz="0" w:space="0" w:color="auto"/>
            <w:left w:val="none" w:sz="0" w:space="0" w:color="auto"/>
            <w:bottom w:val="none" w:sz="0" w:space="0" w:color="auto"/>
            <w:right w:val="none" w:sz="0" w:space="0" w:color="auto"/>
          </w:divBdr>
        </w:div>
        <w:div w:id="814496425">
          <w:marLeft w:val="1526"/>
          <w:marRight w:val="0"/>
          <w:marTop w:val="60"/>
          <w:marBottom w:val="0"/>
          <w:divBdr>
            <w:top w:val="none" w:sz="0" w:space="0" w:color="auto"/>
            <w:left w:val="none" w:sz="0" w:space="0" w:color="auto"/>
            <w:bottom w:val="none" w:sz="0" w:space="0" w:color="auto"/>
            <w:right w:val="none" w:sz="0" w:space="0" w:color="auto"/>
          </w:divBdr>
        </w:div>
        <w:div w:id="1792896099">
          <w:marLeft w:val="1526"/>
          <w:marRight w:val="0"/>
          <w:marTop w:val="60"/>
          <w:marBottom w:val="0"/>
          <w:divBdr>
            <w:top w:val="none" w:sz="0" w:space="0" w:color="auto"/>
            <w:left w:val="none" w:sz="0" w:space="0" w:color="auto"/>
            <w:bottom w:val="none" w:sz="0" w:space="0" w:color="auto"/>
            <w:right w:val="none" w:sz="0" w:space="0" w:color="auto"/>
          </w:divBdr>
        </w:div>
      </w:divsChild>
    </w:div>
    <w:div w:id="1146627157">
      <w:bodyDiv w:val="1"/>
      <w:marLeft w:val="0"/>
      <w:marRight w:val="0"/>
      <w:marTop w:val="0"/>
      <w:marBottom w:val="0"/>
      <w:divBdr>
        <w:top w:val="none" w:sz="0" w:space="0" w:color="auto"/>
        <w:left w:val="none" w:sz="0" w:space="0" w:color="auto"/>
        <w:bottom w:val="none" w:sz="0" w:space="0" w:color="auto"/>
        <w:right w:val="none" w:sz="0" w:space="0" w:color="auto"/>
      </w:divBdr>
    </w:div>
    <w:div w:id="1225339729">
      <w:bodyDiv w:val="1"/>
      <w:marLeft w:val="0"/>
      <w:marRight w:val="0"/>
      <w:marTop w:val="0"/>
      <w:marBottom w:val="0"/>
      <w:divBdr>
        <w:top w:val="none" w:sz="0" w:space="0" w:color="auto"/>
        <w:left w:val="none" w:sz="0" w:space="0" w:color="auto"/>
        <w:bottom w:val="none" w:sz="0" w:space="0" w:color="auto"/>
        <w:right w:val="none" w:sz="0" w:space="0" w:color="auto"/>
      </w:divBdr>
    </w:div>
    <w:div w:id="1284194739">
      <w:bodyDiv w:val="1"/>
      <w:marLeft w:val="0"/>
      <w:marRight w:val="0"/>
      <w:marTop w:val="0"/>
      <w:marBottom w:val="0"/>
      <w:divBdr>
        <w:top w:val="none" w:sz="0" w:space="0" w:color="auto"/>
        <w:left w:val="none" w:sz="0" w:space="0" w:color="auto"/>
        <w:bottom w:val="none" w:sz="0" w:space="0" w:color="auto"/>
        <w:right w:val="none" w:sz="0" w:space="0" w:color="auto"/>
      </w:divBdr>
    </w:div>
    <w:div w:id="1307272229">
      <w:bodyDiv w:val="1"/>
      <w:marLeft w:val="0"/>
      <w:marRight w:val="0"/>
      <w:marTop w:val="0"/>
      <w:marBottom w:val="0"/>
      <w:divBdr>
        <w:top w:val="none" w:sz="0" w:space="0" w:color="auto"/>
        <w:left w:val="none" w:sz="0" w:space="0" w:color="auto"/>
        <w:bottom w:val="none" w:sz="0" w:space="0" w:color="auto"/>
        <w:right w:val="none" w:sz="0" w:space="0" w:color="auto"/>
      </w:divBdr>
    </w:div>
    <w:div w:id="1314140343">
      <w:bodyDiv w:val="1"/>
      <w:marLeft w:val="0"/>
      <w:marRight w:val="0"/>
      <w:marTop w:val="0"/>
      <w:marBottom w:val="0"/>
      <w:divBdr>
        <w:top w:val="none" w:sz="0" w:space="0" w:color="auto"/>
        <w:left w:val="none" w:sz="0" w:space="0" w:color="auto"/>
        <w:bottom w:val="none" w:sz="0" w:space="0" w:color="auto"/>
        <w:right w:val="none" w:sz="0" w:space="0" w:color="auto"/>
      </w:divBdr>
    </w:div>
    <w:div w:id="1340891143">
      <w:bodyDiv w:val="1"/>
      <w:marLeft w:val="0"/>
      <w:marRight w:val="0"/>
      <w:marTop w:val="0"/>
      <w:marBottom w:val="0"/>
      <w:divBdr>
        <w:top w:val="none" w:sz="0" w:space="0" w:color="auto"/>
        <w:left w:val="none" w:sz="0" w:space="0" w:color="auto"/>
        <w:bottom w:val="none" w:sz="0" w:space="0" w:color="auto"/>
        <w:right w:val="none" w:sz="0" w:space="0" w:color="auto"/>
      </w:divBdr>
    </w:div>
    <w:div w:id="1352493493">
      <w:bodyDiv w:val="1"/>
      <w:marLeft w:val="0"/>
      <w:marRight w:val="0"/>
      <w:marTop w:val="0"/>
      <w:marBottom w:val="0"/>
      <w:divBdr>
        <w:top w:val="none" w:sz="0" w:space="0" w:color="auto"/>
        <w:left w:val="none" w:sz="0" w:space="0" w:color="auto"/>
        <w:bottom w:val="none" w:sz="0" w:space="0" w:color="auto"/>
        <w:right w:val="none" w:sz="0" w:space="0" w:color="auto"/>
      </w:divBdr>
    </w:div>
    <w:div w:id="1418165228">
      <w:bodyDiv w:val="1"/>
      <w:marLeft w:val="0"/>
      <w:marRight w:val="0"/>
      <w:marTop w:val="0"/>
      <w:marBottom w:val="0"/>
      <w:divBdr>
        <w:top w:val="none" w:sz="0" w:space="0" w:color="auto"/>
        <w:left w:val="none" w:sz="0" w:space="0" w:color="auto"/>
        <w:bottom w:val="none" w:sz="0" w:space="0" w:color="auto"/>
        <w:right w:val="none" w:sz="0" w:space="0" w:color="auto"/>
      </w:divBdr>
      <w:divsChild>
        <w:div w:id="1984774258">
          <w:marLeft w:val="274"/>
          <w:marRight w:val="0"/>
          <w:marTop w:val="0"/>
          <w:marBottom w:val="0"/>
          <w:divBdr>
            <w:top w:val="none" w:sz="0" w:space="0" w:color="auto"/>
            <w:left w:val="none" w:sz="0" w:space="0" w:color="auto"/>
            <w:bottom w:val="none" w:sz="0" w:space="0" w:color="auto"/>
            <w:right w:val="none" w:sz="0" w:space="0" w:color="auto"/>
          </w:divBdr>
        </w:div>
        <w:div w:id="547300180">
          <w:marLeft w:val="274"/>
          <w:marRight w:val="0"/>
          <w:marTop w:val="0"/>
          <w:marBottom w:val="0"/>
          <w:divBdr>
            <w:top w:val="none" w:sz="0" w:space="0" w:color="auto"/>
            <w:left w:val="none" w:sz="0" w:space="0" w:color="auto"/>
            <w:bottom w:val="none" w:sz="0" w:space="0" w:color="auto"/>
            <w:right w:val="none" w:sz="0" w:space="0" w:color="auto"/>
          </w:divBdr>
        </w:div>
      </w:divsChild>
    </w:div>
    <w:div w:id="1543445803">
      <w:bodyDiv w:val="1"/>
      <w:marLeft w:val="0"/>
      <w:marRight w:val="0"/>
      <w:marTop w:val="0"/>
      <w:marBottom w:val="0"/>
      <w:divBdr>
        <w:top w:val="none" w:sz="0" w:space="0" w:color="auto"/>
        <w:left w:val="none" w:sz="0" w:space="0" w:color="auto"/>
        <w:bottom w:val="none" w:sz="0" w:space="0" w:color="auto"/>
        <w:right w:val="none" w:sz="0" w:space="0" w:color="auto"/>
      </w:divBdr>
    </w:div>
    <w:div w:id="1545872504">
      <w:bodyDiv w:val="1"/>
      <w:marLeft w:val="0"/>
      <w:marRight w:val="0"/>
      <w:marTop w:val="0"/>
      <w:marBottom w:val="0"/>
      <w:divBdr>
        <w:top w:val="none" w:sz="0" w:space="0" w:color="auto"/>
        <w:left w:val="none" w:sz="0" w:space="0" w:color="auto"/>
        <w:bottom w:val="none" w:sz="0" w:space="0" w:color="auto"/>
        <w:right w:val="none" w:sz="0" w:space="0" w:color="auto"/>
      </w:divBdr>
    </w:div>
    <w:div w:id="1732075983">
      <w:bodyDiv w:val="1"/>
      <w:marLeft w:val="0"/>
      <w:marRight w:val="0"/>
      <w:marTop w:val="0"/>
      <w:marBottom w:val="0"/>
      <w:divBdr>
        <w:top w:val="none" w:sz="0" w:space="0" w:color="auto"/>
        <w:left w:val="none" w:sz="0" w:space="0" w:color="auto"/>
        <w:bottom w:val="none" w:sz="0" w:space="0" w:color="auto"/>
        <w:right w:val="none" w:sz="0" w:space="0" w:color="auto"/>
      </w:divBdr>
    </w:div>
    <w:div w:id="1779181982">
      <w:bodyDiv w:val="1"/>
      <w:marLeft w:val="0"/>
      <w:marRight w:val="0"/>
      <w:marTop w:val="0"/>
      <w:marBottom w:val="0"/>
      <w:divBdr>
        <w:top w:val="none" w:sz="0" w:space="0" w:color="auto"/>
        <w:left w:val="none" w:sz="0" w:space="0" w:color="auto"/>
        <w:bottom w:val="none" w:sz="0" w:space="0" w:color="auto"/>
        <w:right w:val="none" w:sz="0" w:space="0" w:color="auto"/>
      </w:divBdr>
    </w:div>
    <w:div w:id="1846086524">
      <w:bodyDiv w:val="1"/>
      <w:marLeft w:val="0"/>
      <w:marRight w:val="0"/>
      <w:marTop w:val="0"/>
      <w:marBottom w:val="0"/>
      <w:divBdr>
        <w:top w:val="none" w:sz="0" w:space="0" w:color="auto"/>
        <w:left w:val="none" w:sz="0" w:space="0" w:color="auto"/>
        <w:bottom w:val="none" w:sz="0" w:space="0" w:color="auto"/>
        <w:right w:val="none" w:sz="0" w:space="0" w:color="auto"/>
      </w:divBdr>
    </w:div>
    <w:div w:id="2068871663">
      <w:bodyDiv w:val="1"/>
      <w:marLeft w:val="0"/>
      <w:marRight w:val="0"/>
      <w:marTop w:val="0"/>
      <w:marBottom w:val="0"/>
      <w:divBdr>
        <w:top w:val="none" w:sz="0" w:space="0" w:color="auto"/>
        <w:left w:val="none" w:sz="0" w:space="0" w:color="auto"/>
        <w:bottom w:val="none" w:sz="0" w:space="0" w:color="auto"/>
        <w:right w:val="none" w:sz="0" w:space="0" w:color="auto"/>
      </w:divBdr>
    </w:div>
    <w:div w:id="20732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TFCC_colours">
      <a:dk1>
        <a:sysClr val="windowText" lastClr="000000"/>
      </a:dk1>
      <a:lt1>
        <a:sysClr val="window" lastClr="FFFFFF"/>
      </a:lt1>
      <a:dk2>
        <a:srgbClr val="0E2841"/>
      </a:dk2>
      <a:lt2>
        <a:srgbClr val="FFFFFF"/>
      </a:lt2>
      <a:accent1>
        <a:srgbClr val="F9C055"/>
      </a:accent1>
      <a:accent2>
        <a:srgbClr val="DA9527"/>
      </a:accent2>
      <a:accent3>
        <a:srgbClr val="19BDB4"/>
      </a:accent3>
      <a:accent4>
        <a:srgbClr val="76CCCF"/>
      </a:accent4>
      <a:accent5>
        <a:srgbClr val="009999"/>
      </a:accent5>
      <a:accent6>
        <a:srgbClr val="333A40"/>
      </a:accent6>
      <a:hlink>
        <a:srgbClr val="19BDB4"/>
      </a:hlink>
      <a:folHlink>
        <a:srgbClr val="A6C9EB"/>
      </a:folHlink>
    </a:clrScheme>
    <a:fontScheme name="GTFCC">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d3f722-9873-401b-afb3-c19158721c8c" xsi:nil="true"/>
    <lcf76f155ced4ddcb4097134ff3c332f xmlns="377f6b08-aae8-43f5-a56a-7242e87ca5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7A1C2ACE47094D97FAEEBCF3C340C3" ma:contentTypeVersion="14" ma:contentTypeDescription="Create a new document." ma:contentTypeScope="" ma:versionID="a2cefc16a3667e9a6c3d1220e3d820dd">
  <xsd:schema xmlns:xsd="http://www.w3.org/2001/XMLSchema" xmlns:xs="http://www.w3.org/2001/XMLSchema" xmlns:p="http://schemas.microsoft.com/office/2006/metadata/properties" xmlns:ns2="377f6b08-aae8-43f5-a56a-7242e87ca57e" xmlns:ns3="c1d3f722-9873-401b-afb3-c19158721c8c" targetNamespace="http://schemas.microsoft.com/office/2006/metadata/properties" ma:root="true" ma:fieldsID="1c7691dcc5918663c8091db2c09207e4" ns2:_="" ns3:_="">
    <xsd:import namespace="377f6b08-aae8-43f5-a56a-7242e87ca57e"/>
    <xsd:import namespace="c1d3f722-9873-401b-afb3-c19158721c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f6b08-aae8-43f5-a56a-7242e87ca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3f722-9873-401b-afb3-c19158721c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cef044-9a8e-436b-880f-edc6e8d02d02}" ma:internalName="TaxCatchAll" ma:showField="CatchAllData" ma:web="c1d3f722-9873-401b-afb3-c19158721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4338F-D14A-42A4-8BEE-701872AA91EC}">
  <ds:schemaRefs>
    <ds:schemaRef ds:uri="http://schemas.microsoft.com/sharepoint/v3/contenttype/forms"/>
  </ds:schemaRefs>
</ds:datastoreItem>
</file>

<file path=customXml/itemProps2.xml><?xml version="1.0" encoding="utf-8"?>
<ds:datastoreItem xmlns:ds="http://schemas.openxmlformats.org/officeDocument/2006/customXml" ds:itemID="{95FEC1A0-D746-4437-A008-F969526A6048}">
  <ds:schemaRefs>
    <ds:schemaRef ds:uri="http://schemas.microsoft.com/office/2006/metadata/properties"/>
    <ds:schemaRef ds:uri="http://schemas.microsoft.com/office/infopath/2007/PartnerControls"/>
    <ds:schemaRef ds:uri="c1d3f722-9873-401b-afb3-c19158721c8c"/>
    <ds:schemaRef ds:uri="377f6b08-aae8-43f5-a56a-7242e87ca57e"/>
  </ds:schemaRefs>
</ds:datastoreItem>
</file>

<file path=customXml/itemProps3.xml><?xml version="1.0" encoding="utf-8"?>
<ds:datastoreItem xmlns:ds="http://schemas.openxmlformats.org/officeDocument/2006/customXml" ds:itemID="{06C62A7C-4467-400B-B6CB-FC74DD899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f6b08-aae8-43f5-a56a-7242e87ca57e"/>
    <ds:schemaRef ds:uri="c1d3f722-9873-401b-afb3-c19158721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Badrichani</dc:creator>
  <cp:keywords/>
  <dc:description/>
  <cp:lastModifiedBy>WAUQUIER, Nadia</cp:lastModifiedBy>
  <cp:revision>18</cp:revision>
  <dcterms:created xsi:type="dcterms:W3CDTF">2025-10-03T09:54:00Z</dcterms:created>
  <dcterms:modified xsi:type="dcterms:W3CDTF">2025-10-13T11:03:00Z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0x010100507A1C2ACE47094D97FAEEBCF3C340C3</vt:lpwstr>
  </property>
  <property fmtid="{D5CDD505-2E9C-101B-9397-08002B2CF9AE}" pid="3" name="MediaServiceImageTags">
    <vt:lpwstr/>
  </property>
</Properties>
</file>