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BBD94" w14:textId="3414C9D3" w:rsidR="005852C0" w:rsidRPr="004D1BBE" w:rsidRDefault="005852C0" w:rsidP="005852C0">
      <w:pPr>
        <w:pStyle w:val="styleDiapo"/>
        <w:rPr>
          <w:rFonts w:ascii="Calibri" w:hAnsi="Calibri" w:cs="Calibri"/>
          <w:sz w:val="24"/>
          <w:szCs w:val="24"/>
          <w:lang w:val="en-FR"/>
        </w:rPr>
      </w:pPr>
      <w:r w:rsidRPr="004D1BBE">
        <w:rPr>
          <w:rFonts w:ascii="Calibri" w:hAnsi="Calibri" w:cs="Calibri"/>
          <w:sz w:val="24"/>
          <w:szCs w:val="24"/>
        </w:rPr>
        <w:t>S</w:t>
      </w:r>
      <w:r w:rsidR="00C6604E">
        <w:rPr>
          <w:rFonts w:ascii="Calibri" w:hAnsi="Calibri" w:cs="Calibri"/>
          <w:sz w:val="24"/>
          <w:szCs w:val="24"/>
        </w:rPr>
        <w:t>cript du module</w:t>
      </w:r>
      <w:r w:rsidRPr="004D1BBE">
        <w:rPr>
          <w:rFonts w:ascii="Calibri" w:hAnsi="Calibri" w:cs="Calibri"/>
          <w:sz w:val="24"/>
          <w:szCs w:val="24"/>
        </w:rPr>
        <w:t xml:space="preserve"> 3 : </w:t>
      </w:r>
      <w:r w:rsidRPr="004D1BBE">
        <w:rPr>
          <w:rFonts w:ascii="Calibri" w:hAnsi="Calibri" w:cs="Calibri"/>
          <w:sz w:val="24"/>
          <w:szCs w:val="24"/>
          <w:lang w:val="en-US"/>
        </w:rPr>
        <w:t xml:space="preserve">GTFCC </w:t>
      </w:r>
      <w:r w:rsidRPr="004D1BBE">
        <w:rPr>
          <w:rFonts w:ascii="Calibri" w:hAnsi="Calibri" w:cs="Calibri"/>
          <w:sz w:val="24"/>
          <w:szCs w:val="24"/>
        </w:rPr>
        <w:t xml:space="preserve">recommandations. </w:t>
      </w:r>
      <w:r w:rsidRPr="004D1BBE">
        <w:rPr>
          <w:rFonts w:ascii="Calibri" w:hAnsi="Calibri" w:cs="Calibri"/>
          <w:sz w:val="24"/>
          <w:szCs w:val="24"/>
          <w:lang w:val="en-GB"/>
        </w:rPr>
        <w:t>TESTS DE DIAGNOSTIC RAPIDE POUR LE </w:t>
      </w:r>
      <w:r w:rsidRPr="004D1BBE">
        <w:rPr>
          <w:rFonts w:ascii="Calibri" w:hAnsi="Calibri" w:cs="Calibri"/>
          <w:sz w:val="24"/>
          <w:szCs w:val="24"/>
          <w:lang w:val="en-FR"/>
        </w:rPr>
        <w:t>CHOLERA</w:t>
      </w:r>
      <w:r w:rsidRPr="004D1BBE">
        <w:rPr>
          <w:rFonts w:ascii="Calibri" w:hAnsi="Calibri" w:cs="Calibri"/>
          <w:sz w:val="24"/>
          <w:szCs w:val="24"/>
          <w:lang w:val="en-GB"/>
        </w:rPr>
        <w:t> (TDR)</w:t>
      </w:r>
      <w:r w:rsidRPr="004D1BBE">
        <w:rPr>
          <w:rFonts w:ascii="Calibri" w:hAnsi="Calibri" w:cs="Calibri"/>
          <w:sz w:val="24"/>
          <w:szCs w:val="24"/>
        </w:rPr>
        <w:t xml:space="preserve">. V1.0 </w:t>
      </w:r>
      <w:proofErr w:type="gramStart"/>
      <w:r w:rsidRPr="004D1BBE">
        <w:rPr>
          <w:rFonts w:ascii="Calibri" w:hAnsi="Calibri" w:cs="Calibri"/>
          <w:sz w:val="24"/>
          <w:szCs w:val="24"/>
        </w:rPr>
        <w:t>Novembre</w:t>
      </w:r>
      <w:proofErr w:type="gramEnd"/>
      <w:r w:rsidRPr="004D1BBE">
        <w:rPr>
          <w:rFonts w:ascii="Calibri" w:hAnsi="Calibri" w:cs="Calibri"/>
          <w:sz w:val="24"/>
          <w:szCs w:val="24"/>
        </w:rPr>
        <w:t xml:space="preserve"> 2024. </w:t>
      </w:r>
    </w:p>
    <w:p w14:paraId="2872176F" w14:textId="77777777" w:rsidR="005852C0" w:rsidRPr="004D1BBE" w:rsidRDefault="005E01CC" w:rsidP="005852C0">
      <w:pPr>
        <w:pStyle w:val="styleDiapo"/>
        <w:rPr>
          <w:rFonts w:ascii="Calibri" w:hAnsi="Calibri" w:cs="Calibri"/>
          <w:sz w:val="24"/>
          <w:szCs w:val="24"/>
        </w:rPr>
      </w:pPr>
      <w:r w:rsidRPr="004D1BBE">
        <w:rPr>
          <w:rFonts w:ascii="Calibri" w:hAnsi="Calibri" w:cs="Calibri"/>
          <w:sz w:val="24"/>
          <w:szCs w:val="24"/>
        </w:rPr>
        <w:t xml:space="preserve">Diapositive </w:t>
      </w:r>
      <w:r w:rsidR="005852C0" w:rsidRPr="004D1BBE">
        <w:rPr>
          <w:rFonts w:ascii="Calibri" w:hAnsi="Calibri" w:cs="Calibri"/>
          <w:sz w:val="24"/>
          <w:szCs w:val="24"/>
        </w:rPr>
        <w:t xml:space="preserve">1 : SCRIPT DU MODULE 3 : GTFCC recommandations. TESTS DE DIAGNOSTIC RAPIDE POUR LE CHOLERA (TDR). V1.0 </w:t>
      </w:r>
      <w:proofErr w:type="gramStart"/>
      <w:r w:rsidR="005852C0" w:rsidRPr="004D1BBE">
        <w:rPr>
          <w:rFonts w:ascii="Calibri" w:hAnsi="Calibri" w:cs="Calibri"/>
          <w:sz w:val="24"/>
          <w:szCs w:val="24"/>
        </w:rPr>
        <w:t>Novembre</w:t>
      </w:r>
      <w:proofErr w:type="gramEnd"/>
      <w:r w:rsidR="005852C0" w:rsidRPr="004D1BBE">
        <w:rPr>
          <w:rFonts w:ascii="Calibri" w:hAnsi="Calibri" w:cs="Calibri"/>
          <w:sz w:val="24"/>
          <w:szCs w:val="24"/>
        </w:rPr>
        <w:t xml:space="preserve"> 2024. </w:t>
      </w:r>
    </w:p>
    <w:p w14:paraId="016D6499" w14:textId="77777777" w:rsidR="005E01CC" w:rsidRPr="004D1BBE" w:rsidRDefault="005E01CC" w:rsidP="001C1E5A">
      <w:pPr>
        <w:pStyle w:val="StyleNotes"/>
      </w:pPr>
      <w:r w:rsidRPr="004D1BBE">
        <w:t>Bienvenu dans le troisième module ou nous allons parler des tests de diagnostic rapide encore appelé TDR.</w:t>
      </w:r>
    </w:p>
    <w:p w14:paraId="1F0CA63C" w14:textId="5F9ECAF2" w:rsidR="005E01CC" w:rsidRPr="004D1BBE" w:rsidRDefault="005E01CC" w:rsidP="005852C0">
      <w:pPr>
        <w:pStyle w:val="styleDiapo"/>
        <w:rPr>
          <w:rFonts w:ascii="Calibri" w:hAnsi="Calibri" w:cs="Calibri"/>
          <w:sz w:val="24"/>
          <w:szCs w:val="24"/>
        </w:rPr>
      </w:pPr>
      <w:r w:rsidRPr="004D1BBE">
        <w:rPr>
          <w:rFonts w:ascii="Calibri" w:hAnsi="Calibri" w:cs="Calibri"/>
          <w:noProof/>
          <w:sz w:val="24"/>
          <w:szCs w:val="24"/>
        </w:rPr>
        <w:t>Diapositive 2</w:t>
      </w:r>
      <w:r w:rsidR="00AA1BC2" w:rsidRPr="004D1BBE">
        <w:rPr>
          <w:rFonts w:ascii="Calibri" w:hAnsi="Calibri" w:cs="Calibri"/>
          <w:noProof/>
          <w:sz w:val="24"/>
          <w:szCs w:val="24"/>
        </w:rPr>
        <w:t xml:space="preserve"> : </w:t>
      </w:r>
      <w:r w:rsidR="00AA1BC2" w:rsidRPr="004D1BBE">
        <w:rPr>
          <w:rFonts w:ascii="Calibri" w:hAnsi="Calibri" w:cs="Calibri"/>
          <w:sz w:val="24"/>
          <w:szCs w:val="24"/>
        </w:rPr>
        <w:t xml:space="preserve">Objectifs d'apprentissage. </w:t>
      </w:r>
    </w:p>
    <w:p w14:paraId="3BA6D302" w14:textId="77777777" w:rsidR="005E01CC" w:rsidRPr="004D1BBE" w:rsidRDefault="005E01CC" w:rsidP="005E01CC">
      <w:pPr>
        <w:pStyle w:val="BodyText"/>
        <w:spacing w:line="264" w:lineRule="auto"/>
        <w:ind w:left="265" w:right="296"/>
        <w:rPr>
          <w:rFonts w:ascii="Calibri" w:hAnsi="Calibri" w:cs="Calibri"/>
          <w:sz w:val="24"/>
          <w:szCs w:val="24"/>
        </w:rPr>
      </w:pPr>
      <w:r w:rsidRPr="004D1BBE">
        <w:rPr>
          <w:rFonts w:ascii="Calibri" w:hAnsi="Calibri" w:cs="Calibri"/>
          <w:sz w:val="24"/>
          <w:szCs w:val="24"/>
        </w:rPr>
        <w:t>A la fin de ce module vous saurez décrire les TDR, expliquer quand et pourquoi utiliser un TDR. Vous comprendrez les limites de leur utilisation et vous maitriserez la procédure pour les utiliser. Vous serez aussi en mesure d'interpréter les résultats et de résoudre les problèmes liés à la procédure et aux résultats.</w:t>
      </w:r>
    </w:p>
    <w:p w14:paraId="3484DC77" w14:textId="4A7253A2" w:rsidR="005E01CC" w:rsidRPr="004D1BBE" w:rsidRDefault="005E01CC" w:rsidP="005852C0">
      <w:pPr>
        <w:pStyle w:val="styleDiapo"/>
        <w:rPr>
          <w:rFonts w:ascii="Calibri" w:hAnsi="Calibri" w:cs="Calibri"/>
          <w:sz w:val="24"/>
          <w:szCs w:val="24"/>
        </w:rPr>
      </w:pPr>
      <w:r w:rsidRPr="004D1BBE">
        <w:rPr>
          <w:rFonts w:ascii="Calibri" w:hAnsi="Calibri" w:cs="Calibri"/>
          <w:noProof/>
          <w:sz w:val="24"/>
          <w:szCs w:val="24"/>
        </w:rPr>
        <w:t xml:space="preserve">Diapositive </w:t>
      </w:r>
      <w:r w:rsidR="00AA1BC2" w:rsidRPr="004D1BBE">
        <w:rPr>
          <w:rFonts w:ascii="Calibri" w:hAnsi="Calibri" w:cs="Calibri"/>
          <w:noProof/>
          <w:sz w:val="24"/>
          <w:szCs w:val="24"/>
        </w:rPr>
        <w:t xml:space="preserve">3 : </w:t>
      </w:r>
      <w:r w:rsidR="00AA1BC2" w:rsidRPr="004D1BBE">
        <w:rPr>
          <w:rFonts w:ascii="Calibri" w:hAnsi="Calibri" w:cs="Calibri"/>
          <w:sz w:val="24"/>
          <w:szCs w:val="24"/>
        </w:rPr>
        <w:t>Plan du module</w:t>
      </w:r>
      <w:r w:rsidR="005852C0" w:rsidRPr="004D1BBE">
        <w:rPr>
          <w:rFonts w:ascii="Calibri" w:hAnsi="Calibri" w:cs="Calibri"/>
          <w:sz w:val="24"/>
          <w:szCs w:val="24"/>
        </w:rPr>
        <w:t xml:space="preserve">. </w:t>
      </w:r>
    </w:p>
    <w:p w14:paraId="7903092F" w14:textId="77777777" w:rsidR="005E01CC" w:rsidRPr="004D1BBE" w:rsidRDefault="005E01CC" w:rsidP="001C1E5A">
      <w:pPr>
        <w:pStyle w:val="StyleNotes"/>
      </w:pPr>
      <w:r w:rsidRPr="004D1BBE">
        <w:t>Ce module est divisé en 5 parties.</w:t>
      </w:r>
    </w:p>
    <w:p w14:paraId="4406DC7D" w14:textId="79131A4B" w:rsidR="005E01CC" w:rsidRPr="004D1BBE" w:rsidRDefault="005E01CC" w:rsidP="004D1BBE">
      <w:pPr>
        <w:pStyle w:val="styleDiapo"/>
        <w:rPr>
          <w:rFonts w:ascii="Calibri" w:hAnsi="Calibri" w:cs="Calibri"/>
          <w:sz w:val="24"/>
          <w:szCs w:val="24"/>
        </w:rPr>
      </w:pPr>
      <w:r w:rsidRPr="004D1BBE">
        <w:rPr>
          <w:rFonts w:ascii="Calibri" w:hAnsi="Calibri" w:cs="Calibri"/>
          <w:sz w:val="24"/>
          <w:szCs w:val="24"/>
        </w:rPr>
        <w:t>Diapositive 4</w:t>
      </w:r>
      <w:r w:rsidR="00AA1BC2" w:rsidRPr="004D1BBE">
        <w:rPr>
          <w:rFonts w:ascii="Calibri" w:hAnsi="Calibri" w:cs="Calibri"/>
          <w:sz w:val="24"/>
          <w:szCs w:val="24"/>
        </w:rPr>
        <w:t xml:space="preserve"> : </w:t>
      </w:r>
      <w:r w:rsidR="004D1BBE" w:rsidRPr="004D1BBE">
        <w:rPr>
          <w:rFonts w:ascii="Calibri" w:hAnsi="Calibri" w:cs="Calibri"/>
          <w:i/>
          <w:iCs/>
          <w:sz w:val="24"/>
          <w:szCs w:val="24"/>
        </w:rPr>
        <w:t>La qualité de l’échantillon influence la qualité du résultat de l’analyse.</w:t>
      </w:r>
      <w:r w:rsidR="004D1BBE" w:rsidRPr="004D1BBE">
        <w:rPr>
          <w:rFonts w:ascii="Calibri" w:hAnsi="Calibri" w:cs="Calibri"/>
          <w:sz w:val="24"/>
          <w:szCs w:val="24"/>
        </w:rPr>
        <w:t xml:space="preserve"> </w:t>
      </w:r>
    </w:p>
    <w:p w14:paraId="44D81646" w14:textId="77777777" w:rsidR="005E01CC" w:rsidRPr="004D1BBE" w:rsidRDefault="005E01CC" w:rsidP="005E01CC">
      <w:pPr>
        <w:pStyle w:val="BodyText"/>
        <w:spacing w:before="1" w:line="242" w:lineRule="auto"/>
        <w:ind w:left="265" w:right="311"/>
        <w:rPr>
          <w:rFonts w:ascii="Calibri" w:hAnsi="Calibri" w:cs="Calibri"/>
          <w:sz w:val="24"/>
          <w:szCs w:val="24"/>
        </w:rPr>
      </w:pPr>
      <w:r w:rsidRPr="004D1BBE">
        <w:rPr>
          <w:rFonts w:ascii="Calibri" w:hAnsi="Calibri" w:cs="Calibri"/>
          <w:sz w:val="24"/>
          <w:szCs w:val="24"/>
        </w:rPr>
        <w:t>Avant de commencer, n’oubliez pas que la fiabilité de tout examen de laboratoire dépend, entre autres, de la qualité de l'échantillon reçu par le laboratoire. Consulter le module précédent pour obtenir des échantillons conformes pour effectuer les tests rapides TDR.</w:t>
      </w:r>
    </w:p>
    <w:p w14:paraId="7C85DF84" w14:textId="4F5B138D" w:rsidR="00AA1BC2" w:rsidRPr="004D1BBE" w:rsidRDefault="005E01CC" w:rsidP="004D1BBE">
      <w:pPr>
        <w:pStyle w:val="styleDiapo"/>
        <w:rPr>
          <w:rFonts w:ascii="Calibri" w:hAnsi="Calibri" w:cs="Calibri"/>
          <w:sz w:val="24"/>
          <w:szCs w:val="24"/>
        </w:rPr>
      </w:pPr>
      <w:r w:rsidRPr="004D1BBE">
        <w:rPr>
          <w:rFonts w:ascii="Calibri" w:hAnsi="Calibri" w:cs="Calibri"/>
          <w:sz w:val="24"/>
          <w:szCs w:val="24"/>
        </w:rPr>
        <w:t>Diapositive 5</w:t>
      </w:r>
      <w:r w:rsidR="00AA1BC2" w:rsidRPr="004D1BBE">
        <w:rPr>
          <w:rFonts w:ascii="Calibri" w:hAnsi="Calibri" w:cs="Calibri"/>
          <w:sz w:val="24"/>
          <w:szCs w:val="24"/>
        </w:rPr>
        <w:t> : TDR –QUOI • POURQUOI • COMMENT</w:t>
      </w:r>
      <w:r w:rsidR="004D1BBE" w:rsidRPr="004D1BBE">
        <w:rPr>
          <w:rFonts w:ascii="Calibri" w:hAnsi="Calibri" w:cs="Calibri"/>
          <w:sz w:val="24"/>
          <w:szCs w:val="24"/>
        </w:rPr>
        <w:t xml:space="preserve">. </w:t>
      </w:r>
    </w:p>
    <w:p w14:paraId="3AF22339" w14:textId="77777777" w:rsidR="005E01CC" w:rsidRPr="004D1BBE" w:rsidRDefault="005E01CC" w:rsidP="005E01CC">
      <w:pPr>
        <w:pStyle w:val="BodyText"/>
        <w:spacing w:line="242" w:lineRule="auto"/>
        <w:ind w:left="265" w:right="296"/>
        <w:rPr>
          <w:rFonts w:ascii="Calibri" w:hAnsi="Calibri" w:cs="Calibri"/>
          <w:sz w:val="24"/>
          <w:szCs w:val="24"/>
        </w:rPr>
      </w:pPr>
      <w:r w:rsidRPr="004D1BBE">
        <w:rPr>
          <w:rFonts w:ascii="Calibri" w:hAnsi="Calibri" w:cs="Calibri"/>
          <w:sz w:val="24"/>
          <w:szCs w:val="24"/>
        </w:rPr>
        <w:t>Commençons par notre première section. Les tests de diagnostic rapide : qu'est-ce que c’est, pourquoi les utiliser et quand les utiliser ?</w:t>
      </w:r>
    </w:p>
    <w:p w14:paraId="1DE0D062" w14:textId="77777777" w:rsidR="004D1BBE" w:rsidRPr="004D1BBE" w:rsidRDefault="005E01CC" w:rsidP="004D1BBE">
      <w:pPr>
        <w:pStyle w:val="styleDiapo"/>
        <w:rPr>
          <w:rFonts w:ascii="Calibri" w:hAnsi="Calibri" w:cs="Calibri"/>
          <w:sz w:val="24"/>
          <w:szCs w:val="24"/>
        </w:rPr>
      </w:pPr>
      <w:r w:rsidRPr="004D1BBE">
        <w:rPr>
          <w:rFonts w:ascii="Calibri" w:hAnsi="Calibri" w:cs="Calibri"/>
          <w:noProof/>
          <w:sz w:val="24"/>
          <w:szCs w:val="24"/>
        </w:rPr>
        <w:t>Diapositive 6</w:t>
      </w:r>
      <w:r w:rsidR="00AA1BC2" w:rsidRPr="004D1BBE">
        <w:rPr>
          <w:rFonts w:ascii="Calibri" w:hAnsi="Calibri" w:cs="Calibri"/>
          <w:noProof/>
          <w:sz w:val="24"/>
          <w:szCs w:val="24"/>
        </w:rPr>
        <w:t xml:space="preserve"> : </w:t>
      </w:r>
      <w:r w:rsidR="00AA1BC2" w:rsidRPr="004D1BBE">
        <w:rPr>
          <w:rFonts w:ascii="Calibri" w:hAnsi="Calibri" w:cs="Calibri"/>
          <w:sz w:val="24"/>
          <w:szCs w:val="24"/>
        </w:rPr>
        <w:t xml:space="preserve">Que sont les </w:t>
      </w:r>
      <w:proofErr w:type="gramStart"/>
      <w:r w:rsidR="00AA1BC2" w:rsidRPr="004D1BBE">
        <w:rPr>
          <w:rFonts w:ascii="Calibri" w:hAnsi="Calibri" w:cs="Calibri"/>
          <w:sz w:val="24"/>
          <w:szCs w:val="24"/>
        </w:rPr>
        <w:t>TDR?</w:t>
      </w:r>
      <w:proofErr w:type="gramEnd"/>
      <w:r w:rsidR="004D1BBE" w:rsidRPr="004D1BBE">
        <w:rPr>
          <w:rFonts w:ascii="Calibri" w:hAnsi="Calibri" w:cs="Calibri"/>
          <w:sz w:val="24"/>
          <w:szCs w:val="24"/>
        </w:rPr>
        <w:t xml:space="preserve"> </w:t>
      </w:r>
    </w:p>
    <w:p w14:paraId="63E3CBA9" w14:textId="275FB649" w:rsidR="005E01CC" w:rsidRPr="004D1BBE" w:rsidRDefault="005E01CC" w:rsidP="00CE165F">
      <w:pPr>
        <w:pStyle w:val="Style1notes"/>
      </w:pPr>
      <w:r w:rsidRPr="004D1BBE">
        <w:t xml:space="preserve">Les tests de diagnostic rapide (TDR) sont des tests </w:t>
      </w:r>
      <w:proofErr w:type="spellStart"/>
      <w:r w:rsidRPr="004D1BBE">
        <w:t>immuno</w:t>
      </w:r>
      <w:proofErr w:type="spellEnd"/>
      <w:r w:rsidRPr="004D1BBE">
        <w:t xml:space="preserve">-chromatographiques à flux latéral. Ceux utilisés pour tester le choléra permettent de détecter jusqu'à deux « types » ou sérogroupes de </w:t>
      </w:r>
      <w:r w:rsidRPr="004D1BBE">
        <w:rPr>
          <w:i/>
        </w:rPr>
        <w:t xml:space="preserve">Vibrio cholerae. Ils identifient soit </w:t>
      </w:r>
      <w:r w:rsidRPr="004D1BBE">
        <w:t>l'antigène O1 seul ou les deux antigènes O1 et O139.</w:t>
      </w:r>
    </w:p>
    <w:p w14:paraId="32448C81" w14:textId="77777777" w:rsidR="005E01CC" w:rsidRPr="004D1BBE" w:rsidRDefault="005E01CC" w:rsidP="00CE165F">
      <w:pPr>
        <w:pStyle w:val="Style1notes"/>
      </w:pPr>
      <w:r w:rsidRPr="004D1BBE">
        <w:t>Ils sont utilisés sur des échantillons de selles et ne nécessitent aucun équipement de laboratoire sophistiqué.</w:t>
      </w:r>
    </w:p>
    <w:p w14:paraId="0ACF04DD" w14:textId="1E3D764C" w:rsidR="005E01CC" w:rsidRPr="004D1BBE" w:rsidRDefault="005E01CC" w:rsidP="00CE165F">
      <w:pPr>
        <w:pStyle w:val="Style1notes"/>
      </w:pPr>
      <w:r w:rsidRPr="004D1BBE">
        <w:t xml:space="preserve">Ces tests existent sous deux formats, comme illustrés sur les images à droite de la </w:t>
      </w:r>
      <w:r w:rsidR="004D1BBE" w:rsidRPr="004D1BBE">
        <w:t>diapositive :</w:t>
      </w:r>
      <w:r w:rsidRPr="004D1BBE">
        <w:t xml:space="preserve"> sous forme de bandelette (</w:t>
      </w:r>
      <w:proofErr w:type="spellStart"/>
      <w:r w:rsidRPr="004D1BBE">
        <w:t>dipstick</w:t>
      </w:r>
      <w:proofErr w:type="spellEnd"/>
      <w:r w:rsidRPr="004D1BBE">
        <w:t>) et sous forme de cassette. Ils fonctionnent de manière similaire aux tests COVID ou aux tests de grossesse, à la différence qu'ils sont réalisés sur des échantillons de selles.</w:t>
      </w:r>
    </w:p>
    <w:p w14:paraId="4C28D8DE" w14:textId="3399451D" w:rsidR="005E01CC" w:rsidRPr="004D1BBE" w:rsidRDefault="005E01CC" w:rsidP="00C6604E">
      <w:pPr>
        <w:pStyle w:val="styleDiapo"/>
        <w:keepNext/>
        <w:keepLines/>
      </w:pPr>
      <w:r w:rsidRPr="004D1BBE">
        <w:rPr>
          <w:noProof/>
        </w:rPr>
        <w:lastRenderedPageBreak/>
        <w:t>Diapositive 7</w:t>
      </w:r>
      <w:r w:rsidR="00AA1BC2" w:rsidRPr="004D1BBE">
        <w:rPr>
          <w:noProof/>
        </w:rPr>
        <w:t xml:space="preserve"> : </w:t>
      </w:r>
      <w:r w:rsidR="00AA1BC2" w:rsidRPr="004D1BBE">
        <w:t>Produits disponibles</w:t>
      </w:r>
      <w:r w:rsidR="004D1BBE">
        <w:t xml:space="preserve">. </w:t>
      </w:r>
    </w:p>
    <w:p w14:paraId="71EEC7C6" w14:textId="77777777" w:rsidR="005E01CC" w:rsidRPr="004D1BBE" w:rsidRDefault="005E01CC" w:rsidP="00C6604E">
      <w:pPr>
        <w:pStyle w:val="StyleNotes"/>
        <w:keepNext/>
        <w:keepLines/>
        <w:spacing w:line="240" w:lineRule="auto"/>
      </w:pPr>
      <w:r w:rsidRPr="004D1BBE">
        <w:t xml:space="preserve">Une large gamme de TDR est disponible sur le marché. En fait, il existe au moins 22 marques différentes. Chaque test a ses propres spécificités en termes de performance, ce qui rend leur usage pour un grand nombre moins approprié et aucun d’entre eux n’est à ce jour présélectionné par l’OMS. Toutefois, l’OMS recommande et distribue deux </w:t>
      </w:r>
      <w:proofErr w:type="gramStart"/>
      <w:r w:rsidRPr="004D1BBE">
        <w:t>tests:</w:t>
      </w:r>
      <w:proofErr w:type="gramEnd"/>
      <w:r w:rsidRPr="004D1BBE">
        <w:t xml:space="preserve"> le Crystal VC O1/O139 et le SD </w:t>
      </w:r>
      <w:proofErr w:type="spellStart"/>
      <w:r w:rsidRPr="004D1BBE">
        <w:t>Bioline</w:t>
      </w:r>
      <w:proofErr w:type="spellEnd"/>
      <w:r w:rsidRPr="004D1BBE">
        <w:t xml:space="preserve"> O1/O139. Le cristal VC est sous forme de bandelette tandis que le SD </w:t>
      </w:r>
      <w:proofErr w:type="spellStart"/>
      <w:r w:rsidRPr="004D1BBE">
        <w:t>Bioline</w:t>
      </w:r>
      <w:proofErr w:type="spellEnd"/>
      <w:r w:rsidRPr="004D1BBE">
        <w:t xml:space="preserve"> est sous forme de cassette.</w:t>
      </w:r>
    </w:p>
    <w:p w14:paraId="67F54C0E" w14:textId="67A6CB8D" w:rsidR="005E01CC" w:rsidRPr="004D1BBE" w:rsidRDefault="005E01CC" w:rsidP="004D1BBE">
      <w:pPr>
        <w:pStyle w:val="styleDiapo"/>
      </w:pPr>
      <w:r w:rsidRPr="004D1BBE">
        <w:rPr>
          <w:noProof/>
        </w:rPr>
        <w:t>Diapositive 8</w:t>
      </w:r>
      <w:r w:rsidR="00AA1BC2" w:rsidRPr="004D1BBE">
        <w:rPr>
          <w:noProof/>
        </w:rPr>
        <w:t xml:space="preserve"> : </w:t>
      </w:r>
      <w:r w:rsidR="00AA1BC2" w:rsidRPr="004D1BBE">
        <w:t xml:space="preserve">Pourquoi utiliser des </w:t>
      </w:r>
      <w:proofErr w:type="gramStart"/>
      <w:r w:rsidR="00AA1BC2" w:rsidRPr="004D1BBE">
        <w:t>TDR?</w:t>
      </w:r>
      <w:proofErr w:type="gramEnd"/>
    </w:p>
    <w:p w14:paraId="1F705868" w14:textId="5384939B" w:rsidR="005E01CC" w:rsidRPr="004D1BBE" w:rsidRDefault="00AA1BC2" w:rsidP="004D1BBE">
      <w:pPr>
        <w:pStyle w:val="styleDiapo"/>
      </w:pPr>
      <w:r w:rsidRPr="004D1BBE">
        <w:rPr>
          <w:noProof/>
        </w:rPr>
        <w:t xml:space="preserve">Diapositive 9: : </w:t>
      </w:r>
      <w:r w:rsidRPr="004D1BBE">
        <w:t xml:space="preserve">Pourquoi utiliser les </w:t>
      </w:r>
      <w:proofErr w:type="gramStart"/>
      <w:r w:rsidRPr="004D1BBE">
        <w:t>TDR?</w:t>
      </w:r>
      <w:proofErr w:type="gramEnd"/>
    </w:p>
    <w:p w14:paraId="2E32354C" w14:textId="6E6A5CDD" w:rsidR="005E01CC" w:rsidRPr="004D1BBE" w:rsidRDefault="00AA1BC2" w:rsidP="004D1BBE">
      <w:pPr>
        <w:pStyle w:val="styleDiapo"/>
      </w:pPr>
      <w:r w:rsidRPr="004D1BBE">
        <w:rPr>
          <w:noProof/>
        </w:rPr>
        <w:t xml:space="preserve">Diapositive 10: </w:t>
      </w:r>
      <w:r w:rsidRPr="004D1BBE">
        <w:t>Synthèse</w:t>
      </w:r>
      <w:r w:rsidR="004D1BBE">
        <w:t xml:space="preserve">. </w:t>
      </w:r>
    </w:p>
    <w:p w14:paraId="5733632C" w14:textId="77777777" w:rsidR="005E01CC" w:rsidRPr="004D1BBE" w:rsidRDefault="005E01CC" w:rsidP="001C1E5A">
      <w:pPr>
        <w:pStyle w:val="StyleNotes"/>
      </w:pPr>
      <w:r w:rsidRPr="004D1BBE">
        <w:t>Nous vous avions décrit la stratégie de test recommandée par le GTFCC dans le Module 1. Celle-ci explique bien quand utiliser les TDR.</w:t>
      </w:r>
    </w:p>
    <w:p w14:paraId="1C4C2BF8" w14:textId="017969F9" w:rsidR="005E01CC" w:rsidRPr="004D1BBE" w:rsidRDefault="005E01CC" w:rsidP="00CE165F">
      <w:pPr>
        <w:pStyle w:val="Style1notes"/>
      </w:pPr>
      <w:r w:rsidRPr="004D1BBE">
        <w:t>En résumé,</w:t>
      </w:r>
    </w:p>
    <w:p w14:paraId="6C6C9545" w14:textId="29E32749" w:rsidR="005E01CC" w:rsidRPr="004D1BBE" w:rsidRDefault="005E01CC" w:rsidP="00CE165F">
      <w:pPr>
        <w:pStyle w:val="Style1notes"/>
      </w:pPr>
      <w:r w:rsidRPr="004D1BBE">
        <w:t>Toujours traiter le patient le plus rapidement possible avec comme traitement de première intention, la réhydratation.</w:t>
      </w:r>
    </w:p>
    <w:p w14:paraId="5AD59941" w14:textId="60BADF3D" w:rsidR="005E01CC" w:rsidRPr="004D1BBE" w:rsidRDefault="005E01CC" w:rsidP="00CE165F">
      <w:pPr>
        <w:pStyle w:val="Style1notes"/>
      </w:pPr>
      <w:r w:rsidRPr="004D1BBE">
        <w:t>En l’absence d’épidémie, nous cherchons à détecter le plus rapidement le premier cas pour protéger la communauté et alerter les autres départements afin de contenir la maladie et d’éviter la propagation d'une épidémie généralisée. Pour cela, nous devons identifier les cas suspects qui sont toute personne âgée de 2 ans ou plus avec une DAA et une déshydratation sévère, ou bien toute personne de 2 ans ou plus décédée des suites d’une DAA. Si nous disposons de TDR, nous testons par TDR tous les cas suspects. Nous envoyons au laboratoire pour confirmation par culture ou PCR tous les prélèvements qui ont été réactifs aux TDR. En l’absence de TDR, nous effectuons des prélèvements pour tous les cas suspects et les envoyons au laboratoire le plus tôt possible pour qu’il les teste. Nous enregistrons tous les résultats des TDR (réactif et non réactif) et notifions tous les résultats des TDR</w:t>
      </w:r>
      <w:r w:rsidR="004D1BBE">
        <w:t xml:space="preserve"> </w:t>
      </w:r>
      <w:r w:rsidRPr="004D1BBE">
        <w:t>réactifs aux autorités de santé le jour même.</w:t>
      </w:r>
    </w:p>
    <w:p w14:paraId="77029456" w14:textId="77777777" w:rsidR="005E01CC" w:rsidRPr="004D1BBE" w:rsidRDefault="005E01CC" w:rsidP="00CE165F">
      <w:pPr>
        <w:pStyle w:val="Style1notes"/>
      </w:pPr>
      <w:r w:rsidRPr="004D1BBE">
        <w:t>Lorsqu’une épidémie de choléra survient dans une zone ou dans une unité de surveillance, nous cherchons à suivre son évolution. Dans ce contexte, un cas suspect de choléra est maintenant défini comme étant toute personne de tout âge avec une DAA ou décédée des suites d’une DAA. Si les TDR sont disponibles, nous testons les trois premiers cas suspects de la journée. Aussi, nous envoyons au laboratoire les prélèvements qui ont été réactifs par TDR pour que le laboratoire les confirme par culture ou PCR. En l’absence de TDR pour une raison quelconque, nous envoyons au laboratoire les prélèvements des 3 premiers cas suspects de la semaine pour qui les teste. Nous enregistrons tous les résultats des TDR (réactifs ou non). Pour finir, chaque semaine, nous notifions aux autorités tous les résultats des TDR et tous les cas suspects.</w:t>
      </w:r>
    </w:p>
    <w:p w14:paraId="6F8826AB" w14:textId="5602F6FB" w:rsidR="005E01CC" w:rsidRPr="004D1BBE" w:rsidRDefault="005E01CC" w:rsidP="004D1BBE">
      <w:pPr>
        <w:pStyle w:val="styleDiapo"/>
      </w:pPr>
      <w:r w:rsidRPr="004D1BBE">
        <w:rPr>
          <w:noProof/>
        </w:rPr>
        <w:t xml:space="preserve">Diapositive </w:t>
      </w:r>
      <w:r w:rsidR="00AA1BC2" w:rsidRPr="004D1BBE">
        <w:rPr>
          <w:noProof/>
        </w:rPr>
        <w:t xml:space="preserve">11: </w:t>
      </w:r>
      <w:r w:rsidR="00AA1BC2" w:rsidRPr="004D1BBE">
        <w:t xml:space="preserve">Échantillons pour TDR. </w:t>
      </w:r>
    </w:p>
    <w:p w14:paraId="31D8F4AE" w14:textId="4C4990B3" w:rsidR="005E01CC" w:rsidRPr="004D1BBE" w:rsidRDefault="005E01CC" w:rsidP="00C6604E">
      <w:pPr>
        <w:pStyle w:val="styleDiapo"/>
        <w:keepNext/>
        <w:keepLines/>
      </w:pPr>
      <w:r w:rsidRPr="004D1BBE">
        <w:rPr>
          <w:noProof/>
        </w:rPr>
        <w:lastRenderedPageBreak/>
        <w:t xml:space="preserve">Diapositive </w:t>
      </w:r>
      <w:r w:rsidR="00AA1BC2" w:rsidRPr="004D1BBE">
        <w:rPr>
          <w:noProof/>
        </w:rPr>
        <w:t xml:space="preserve">12: </w:t>
      </w:r>
      <w:r w:rsidR="00AA1BC2" w:rsidRPr="004D1BBE">
        <w:t xml:space="preserve">Limites des TDR. </w:t>
      </w:r>
    </w:p>
    <w:p w14:paraId="16FCBE04" w14:textId="77777777" w:rsidR="005E01CC" w:rsidRPr="004D1BBE" w:rsidRDefault="005E01CC" w:rsidP="00C6604E">
      <w:pPr>
        <w:pStyle w:val="Style1notes"/>
        <w:keepNext/>
        <w:keepLines/>
        <w:spacing w:line="240" w:lineRule="auto"/>
      </w:pPr>
      <w:r w:rsidRPr="004D1BBE">
        <w:t xml:space="preserve">Les tests TDR ont également des limites quant à leur utilisation. Ils ne peuvent pas être utilisés pour confirmer l’identification de </w:t>
      </w:r>
      <w:r w:rsidRPr="004D1BBE">
        <w:rPr>
          <w:i/>
        </w:rPr>
        <w:t xml:space="preserve">Vibrio cholerae </w:t>
      </w:r>
      <w:r w:rsidRPr="004D1BBE">
        <w:t>O1 or O139 et donc, ils ne peuvent pas remplacer la culture ou un test moléculaire de confirmation. Ils ne sont pas un test de diagnostic du choléra.</w:t>
      </w:r>
    </w:p>
    <w:p w14:paraId="4F4F02C5" w14:textId="77777777" w:rsidR="005E01CC" w:rsidRPr="004D1BBE" w:rsidRDefault="005E01CC" w:rsidP="00C6604E">
      <w:pPr>
        <w:pStyle w:val="Style1notes"/>
        <w:keepNext/>
        <w:keepLines/>
        <w:spacing w:line="240" w:lineRule="auto"/>
      </w:pPr>
      <w:r w:rsidRPr="004D1BBE">
        <w:t>La prise en charge d’un patient ne doit jamais dépendre du résultat du TDR. La prise en charge est dépendant du degré de déshydratation du patient.</w:t>
      </w:r>
    </w:p>
    <w:p w14:paraId="252A20E6" w14:textId="77777777" w:rsidR="005E01CC" w:rsidRPr="004D1BBE" w:rsidRDefault="005E01CC" w:rsidP="00C6604E">
      <w:pPr>
        <w:pStyle w:val="Style1notes"/>
        <w:keepNext/>
        <w:keepLines/>
        <w:spacing w:line="240" w:lineRule="auto"/>
      </w:pPr>
      <w:r w:rsidRPr="004D1BBE">
        <w:t>Les tests disponibles à ce jour ne permettent pas de détecter la toxine du choléra.</w:t>
      </w:r>
    </w:p>
    <w:p w14:paraId="28BDA499" w14:textId="77777777" w:rsidR="005E01CC" w:rsidRPr="004D1BBE" w:rsidRDefault="005E01CC" w:rsidP="00C6604E">
      <w:pPr>
        <w:pStyle w:val="Style1notes"/>
        <w:keepNext/>
        <w:keepLines/>
        <w:spacing w:line="240" w:lineRule="auto"/>
      </w:pPr>
      <w:r w:rsidRPr="004D1BBE">
        <w:t>Et pour finir, les tests TDR ne permettent pas d’obtenir des données sur la sensibilité aux antimicrobiens.</w:t>
      </w:r>
    </w:p>
    <w:p w14:paraId="125AE740" w14:textId="7F0062B9" w:rsidR="005E01CC" w:rsidRPr="004D1BBE" w:rsidRDefault="005E01CC" w:rsidP="004D1BBE">
      <w:pPr>
        <w:pStyle w:val="styleDiapo"/>
      </w:pPr>
      <w:r w:rsidRPr="004D1BBE">
        <w:rPr>
          <w:noProof/>
        </w:rPr>
        <w:t xml:space="preserve">Diapositive </w:t>
      </w:r>
      <w:r w:rsidR="00AA1BC2" w:rsidRPr="004D1BBE">
        <w:rPr>
          <w:noProof/>
        </w:rPr>
        <w:t xml:space="preserve">13: </w:t>
      </w:r>
      <w:r w:rsidR="00AA1BC2" w:rsidRPr="004D1BBE">
        <w:t xml:space="preserve">BIOSÉCURITÉ. </w:t>
      </w:r>
    </w:p>
    <w:p w14:paraId="3DB97B1C" w14:textId="4CD84506" w:rsidR="005E01CC" w:rsidRPr="004D1BBE" w:rsidRDefault="005E01CC" w:rsidP="001C1E5A">
      <w:pPr>
        <w:pStyle w:val="StyleNotes"/>
      </w:pPr>
      <w:r w:rsidRPr="004D1BBE">
        <w:t>Quelques consignes de sécurité avant de vous présenter les procédures pour l'utilisation des TDR.</w:t>
      </w:r>
    </w:p>
    <w:p w14:paraId="0FB4B505" w14:textId="2288E2B6" w:rsidR="005E01CC" w:rsidRPr="004D1BBE" w:rsidRDefault="005E01CC" w:rsidP="004D1BBE">
      <w:pPr>
        <w:pStyle w:val="styleDiapo"/>
      </w:pPr>
      <w:r w:rsidRPr="004D1BBE">
        <w:t xml:space="preserve">Diapositive </w:t>
      </w:r>
      <w:proofErr w:type="gramStart"/>
      <w:r w:rsidR="004D1BBE" w:rsidRPr="004D1BBE">
        <w:t>14:</w:t>
      </w:r>
      <w:proofErr w:type="gramEnd"/>
      <w:r w:rsidR="00AA1BC2" w:rsidRPr="004D1BBE">
        <w:t xml:space="preserve"> La biosécurité en premier. </w:t>
      </w:r>
    </w:p>
    <w:p w14:paraId="60186244" w14:textId="2B215772" w:rsidR="005E01CC" w:rsidRPr="004D1BBE" w:rsidRDefault="005E01CC" w:rsidP="004D1BBE">
      <w:pPr>
        <w:pStyle w:val="styleDiapo"/>
      </w:pPr>
      <w:r w:rsidRPr="004D1BBE">
        <w:rPr>
          <w:noProof/>
        </w:rPr>
        <w:t>Diapositive 1</w:t>
      </w:r>
      <w:r w:rsidR="00AA1BC2" w:rsidRPr="004D1BBE">
        <w:rPr>
          <w:noProof/>
        </w:rPr>
        <w:t xml:space="preserve">5 : </w:t>
      </w:r>
      <w:r w:rsidR="00AA1BC2" w:rsidRPr="004D1BBE">
        <w:t xml:space="preserve">PROCÉDURE. </w:t>
      </w:r>
    </w:p>
    <w:p w14:paraId="227EAF2F" w14:textId="77777777" w:rsidR="005E01CC" w:rsidRPr="004D1BBE" w:rsidRDefault="005E01CC" w:rsidP="001C1E5A">
      <w:pPr>
        <w:pStyle w:val="StyleNotes"/>
      </w:pPr>
      <w:r w:rsidRPr="004D1BBE">
        <w:t>Passons en revue la procédure pour effectuer un test de diagnostic rapide pour le choléra.</w:t>
      </w:r>
    </w:p>
    <w:p w14:paraId="05E9E44C" w14:textId="64945F85" w:rsidR="005E01CC" w:rsidRPr="004D1BBE" w:rsidRDefault="005E01CC" w:rsidP="004D1BBE">
      <w:pPr>
        <w:pStyle w:val="styleDiapo"/>
      </w:pPr>
      <w:r w:rsidRPr="004D1BBE">
        <w:t>Diapositive 1</w:t>
      </w:r>
      <w:r w:rsidR="00AA1BC2" w:rsidRPr="004D1BBE">
        <w:t xml:space="preserve">6 :  Avant de commencer le test. </w:t>
      </w:r>
    </w:p>
    <w:p w14:paraId="03E34029" w14:textId="44C2145F" w:rsidR="005E01CC" w:rsidRPr="004D1BBE" w:rsidRDefault="005E01CC" w:rsidP="001C1E5A">
      <w:pPr>
        <w:pStyle w:val="StyleNotes"/>
      </w:pPr>
      <w:r w:rsidRPr="004D1BBE">
        <w:t>Avant de commencer, référez-vous toujours aux indications du fabricant. Consultez la procédure qui vous est fournie avec le kit que vous utilisez.</w:t>
      </w:r>
    </w:p>
    <w:p w14:paraId="4F327762" w14:textId="0DE94BC0" w:rsidR="005E01CC" w:rsidRPr="004D1BBE" w:rsidRDefault="005E01CC" w:rsidP="004D1BBE">
      <w:pPr>
        <w:pStyle w:val="styleDiapo"/>
      </w:pPr>
      <w:r w:rsidRPr="004D1BBE">
        <w:rPr>
          <w:noProof/>
        </w:rPr>
        <w:t>Diapositive 1</w:t>
      </w:r>
      <w:r w:rsidR="00AA1BC2" w:rsidRPr="004D1BBE">
        <w:rPr>
          <w:noProof/>
        </w:rPr>
        <w:t xml:space="preserve">7 : </w:t>
      </w:r>
      <w:r w:rsidR="00AA1BC2" w:rsidRPr="004D1BBE">
        <w:t xml:space="preserve">Consommables et matériel. </w:t>
      </w:r>
    </w:p>
    <w:p w14:paraId="33C9BADF" w14:textId="5D12C5B1" w:rsidR="00AA1BC2" w:rsidRPr="004D1BBE" w:rsidRDefault="005E01CC" w:rsidP="001C1E5A">
      <w:pPr>
        <w:pStyle w:val="StyleNotes"/>
      </w:pPr>
      <w:r w:rsidRPr="004D1BBE">
        <w:t>Les TDR doivent être réalisés sur une surface stable et facile à nettoyer.</w:t>
      </w:r>
    </w:p>
    <w:p w14:paraId="7DF7892D" w14:textId="41AEF523" w:rsidR="005E01CC" w:rsidRPr="004D1BBE" w:rsidRDefault="005E01CC" w:rsidP="001C1E5A">
      <w:pPr>
        <w:pStyle w:val="StyleNotes"/>
      </w:pPr>
      <w:r w:rsidRPr="004D1BBE">
        <w:t>Voici la liste minimale des consommables et du matériel nécessaire pour effectuer les tests TDR</w:t>
      </w:r>
      <w:r w:rsidR="00CE165F">
        <w:t xml:space="preserve">. </w:t>
      </w:r>
    </w:p>
    <w:p w14:paraId="1C568666" w14:textId="77777777" w:rsidR="005E01CC" w:rsidRPr="00CE165F" w:rsidRDefault="005E01CC" w:rsidP="001C1E5A">
      <w:pPr>
        <w:pStyle w:val="StyleNotes"/>
      </w:pPr>
      <w:r w:rsidRPr="00CE165F">
        <w:t>Gants et vêtements médicaux/Blouse de laboratoire - Pour vous protéger et éviter toute contamination.</w:t>
      </w:r>
    </w:p>
    <w:p w14:paraId="3E6EC50E" w14:textId="77777777" w:rsidR="005E01CC" w:rsidRPr="00CE165F" w:rsidRDefault="005E01CC" w:rsidP="001C1E5A">
      <w:pPr>
        <w:pStyle w:val="StyleNotes"/>
      </w:pPr>
      <w:r w:rsidRPr="00CE165F">
        <w:t>Poubelle ou sac à déchets biologiques – Pour éliminer le matériel après utilisation. Papier absorbant– Pour nettoyer les surfaces et le matériel, ainsi qu’en cas de déversements accidentels.</w:t>
      </w:r>
    </w:p>
    <w:p w14:paraId="3A8A874C" w14:textId="77777777" w:rsidR="005E01CC" w:rsidRPr="00CE165F" w:rsidRDefault="005E01CC" w:rsidP="001C1E5A">
      <w:pPr>
        <w:pStyle w:val="StyleNotes"/>
      </w:pPr>
      <w:r w:rsidRPr="00CE165F">
        <w:t xml:space="preserve">Le Kit pour tester – Contient les consommables et </w:t>
      </w:r>
      <w:proofErr w:type="gramStart"/>
      <w:r w:rsidRPr="00CE165F">
        <w:t>le matériel nécessaires</w:t>
      </w:r>
      <w:proofErr w:type="gramEnd"/>
      <w:r w:rsidRPr="00CE165F">
        <w:t xml:space="preserve"> pour réaliser le test, comme les pipettes pasteur jetable, les tubes, ainsi que le test lui- même.</w:t>
      </w:r>
    </w:p>
    <w:p w14:paraId="6F7546F2" w14:textId="77777777" w:rsidR="005E01CC" w:rsidRPr="00CE165F" w:rsidRDefault="005E01CC" w:rsidP="001C1E5A">
      <w:pPr>
        <w:pStyle w:val="StyleNotes"/>
      </w:pPr>
      <w:r w:rsidRPr="00CE165F">
        <w:t>Minuteur – Pour respecter le temps de lecture du test. Vous pouvez également utiliser le minuteur de votre téléphone, mais veillez à éviter toute contamination ! Registres/formulaires – Les documents appropriés pour attester de la réalisation du test et de ses résultats. Tous les résultats doivent être consignés, même s'ils sont non valides ou négatifs.</w:t>
      </w:r>
    </w:p>
    <w:p w14:paraId="5A89F1B4" w14:textId="6653AD9C" w:rsidR="005E01CC" w:rsidRPr="00CE165F" w:rsidRDefault="005E01CC" w:rsidP="001C1E5A">
      <w:pPr>
        <w:pStyle w:val="StyleNotes"/>
      </w:pPr>
      <w:r w:rsidRPr="00CE165F">
        <w:t>Marqueur/stylo– Pour annoter le test et remplir les documents</w:t>
      </w:r>
      <w:r w:rsidR="00CE165F">
        <w:t xml:space="preserve">. </w:t>
      </w:r>
    </w:p>
    <w:p w14:paraId="4DE88995" w14:textId="2CEF5110" w:rsidR="00CE165F" w:rsidRPr="00CE165F" w:rsidRDefault="005E01CC" w:rsidP="00C6604E">
      <w:pPr>
        <w:pStyle w:val="styleDiapo"/>
        <w:keepNext/>
        <w:keepLines/>
        <w:rPr>
          <w:noProof/>
          <w:lang w:val="en-FR"/>
        </w:rPr>
      </w:pPr>
      <w:r w:rsidRPr="004D1BBE">
        <w:rPr>
          <w:noProof/>
        </w:rPr>
        <w:lastRenderedPageBreak/>
        <w:t>Diapositive 1</w:t>
      </w:r>
      <w:r w:rsidR="00AA1BC2" w:rsidRPr="004D1BBE">
        <w:rPr>
          <w:noProof/>
        </w:rPr>
        <w:t xml:space="preserve">8 : </w:t>
      </w:r>
      <w:r w:rsidR="00CE165F" w:rsidRPr="00CE165F">
        <w:rPr>
          <w:noProof/>
          <w:lang w:val="en-FR"/>
        </w:rPr>
        <w:t>Crystal</w:t>
      </w:r>
      <w:r w:rsidR="00CE165F" w:rsidRPr="00CE165F">
        <w:rPr>
          <w:noProof/>
          <w:vertAlign w:val="superscript"/>
          <w:lang w:val="en-FR"/>
        </w:rPr>
        <w:t>®</w:t>
      </w:r>
      <w:r w:rsidR="00CE165F" w:rsidRPr="00CE165F">
        <w:rPr>
          <w:noProof/>
          <w:lang w:val="en-FR"/>
        </w:rPr>
        <w:t> VC O1/O139, Arkray</w:t>
      </w:r>
      <w:r w:rsidR="00CE165F">
        <w:rPr>
          <w:noProof/>
          <w:lang w:val="en-FR"/>
        </w:rPr>
        <w:t xml:space="preserve"> </w:t>
      </w:r>
      <w:r w:rsidR="00CE165F" w:rsidRPr="00CE165F">
        <w:rPr>
          <w:noProof/>
        </w:rPr>
        <w:t>Bandelette</w:t>
      </w:r>
      <w:r w:rsidR="00CE165F">
        <w:rPr>
          <w:noProof/>
        </w:rPr>
        <w:t xml:space="preserve">. </w:t>
      </w:r>
    </w:p>
    <w:p w14:paraId="7A4FFB8E" w14:textId="77777777" w:rsidR="005E01CC" w:rsidRPr="00CE165F" w:rsidRDefault="005E01CC" w:rsidP="00C6604E">
      <w:pPr>
        <w:pStyle w:val="Style1notes"/>
        <w:keepNext/>
        <w:keepLines/>
        <w:spacing w:line="240" w:lineRule="auto"/>
        <w:rPr>
          <w:b/>
        </w:rPr>
      </w:pPr>
      <w:r w:rsidRPr="00CE165F">
        <w:rPr>
          <w:b/>
        </w:rPr>
        <w:t xml:space="preserve">Remarque pour le formateur — Présenter cette section uniquement si le pays a commandé le test </w:t>
      </w:r>
      <w:proofErr w:type="spellStart"/>
      <w:r w:rsidRPr="00CE165F">
        <w:rPr>
          <w:b/>
        </w:rPr>
        <w:t>Arkray</w:t>
      </w:r>
      <w:proofErr w:type="spellEnd"/>
      <w:r w:rsidRPr="00CE165F">
        <w:rPr>
          <w:b/>
        </w:rPr>
        <w:t xml:space="preserve"> pour éviter toute confusion.</w:t>
      </w:r>
    </w:p>
    <w:p w14:paraId="697263D4" w14:textId="77777777" w:rsidR="005E01CC" w:rsidRPr="004D1BBE" w:rsidRDefault="005E01CC" w:rsidP="00C6604E">
      <w:pPr>
        <w:pStyle w:val="Style1notes"/>
        <w:keepNext/>
        <w:keepLines/>
        <w:spacing w:line="240" w:lineRule="auto"/>
      </w:pPr>
      <w:r w:rsidRPr="004D1BBE">
        <w:t xml:space="preserve">Le Crystal® VC O1/O139, </w:t>
      </w:r>
      <w:proofErr w:type="spellStart"/>
      <w:r w:rsidRPr="004D1BBE">
        <w:t>Arkray</w:t>
      </w:r>
      <w:proofErr w:type="spellEnd"/>
      <w:r w:rsidRPr="004D1BBE">
        <w:t>, est un kit qui contient un test sous forme de bandelette ainsi que les réactifs nécessaires pour effectuer le test. C’est un des deux tests recommandés par le GTFCC. Nous allons maintenant voir les procédures opératoires standardisées (POS) pour effectuer correctement le test afin d’obtenir des résultats fiables.</w:t>
      </w:r>
    </w:p>
    <w:p w14:paraId="72F77CBA" w14:textId="77777777" w:rsidR="00CE165F" w:rsidRDefault="00CE165F" w:rsidP="005E01CC">
      <w:pPr>
        <w:pStyle w:val="BodyText"/>
        <w:spacing w:line="242" w:lineRule="auto"/>
        <w:ind w:left="265" w:right="296"/>
        <w:rPr>
          <w:rFonts w:ascii="Calibri" w:hAnsi="Calibri" w:cs="Calibri"/>
          <w:sz w:val="24"/>
          <w:szCs w:val="24"/>
        </w:rPr>
      </w:pPr>
    </w:p>
    <w:p w14:paraId="42C35751" w14:textId="41716686" w:rsidR="00CE165F" w:rsidRDefault="00CE165F" w:rsidP="00CE165F">
      <w:pPr>
        <w:pStyle w:val="styleDiapo"/>
      </w:pPr>
      <w:r>
        <w:t>Diapositive 19</w:t>
      </w:r>
      <w:r w:rsidR="001C1E5A">
        <w:t xml:space="preserve">. </w:t>
      </w:r>
    </w:p>
    <w:p w14:paraId="489D9A4A" w14:textId="27FFE4B6" w:rsidR="005E01CC" w:rsidRPr="00CE165F" w:rsidRDefault="005E01CC" w:rsidP="001C1E5A">
      <w:pPr>
        <w:pStyle w:val="Style1notes"/>
      </w:pPr>
      <w:r w:rsidRPr="00CE165F">
        <w:t xml:space="preserve">Après avoir mis une paire de gants et préparé tous les réactifs et consommables nécessaires, commencer par inscrire l’identifiant du patient sur le flacon de traitement de l’échantillon et sur le tube à essai de 5 </w:t>
      </w:r>
      <w:proofErr w:type="spellStart"/>
      <w:r w:rsidRPr="00CE165F">
        <w:t>mL</w:t>
      </w:r>
      <w:proofErr w:type="spellEnd"/>
      <w:r w:rsidRPr="00CE165F">
        <w:t xml:space="preserve"> qui est fourni. Utiliser le même identifiant que celui inscrit sur le prélèvement.</w:t>
      </w:r>
    </w:p>
    <w:p w14:paraId="44B12777" w14:textId="1EF5DE28" w:rsidR="005E01CC" w:rsidRPr="00CE165F" w:rsidRDefault="005E01CC" w:rsidP="001C1E5A">
      <w:pPr>
        <w:pStyle w:val="Style1notes"/>
      </w:pPr>
      <w:r w:rsidRPr="00CE165F">
        <w:t>Ouvrir le flacon de traitement de l’échantillon, puis le prélèvement. Selon la consistance des selles, semi-solides ou liquides, vous allez sélectionner une des deux procédures pour les prélever. Vous n’avez pas besoin d’une grande quantité de selles pour effectuer le test.</w:t>
      </w:r>
    </w:p>
    <w:p w14:paraId="5B43DF50" w14:textId="77777777" w:rsidR="005E01CC" w:rsidRPr="00CE165F" w:rsidRDefault="005E01CC" w:rsidP="001C1E5A">
      <w:pPr>
        <w:pStyle w:val="Style1notes"/>
      </w:pPr>
      <w:r w:rsidRPr="00CE165F">
        <w:t xml:space="preserve">Si l’échantillon est sous forme semi-solide, utiliser la tige attachée au bouchon du flacon de traitement de l’échantillon pour transférer une petite quantité de </w:t>
      </w:r>
      <w:proofErr w:type="spellStart"/>
      <w:r w:rsidRPr="00CE165F">
        <w:t>selles</w:t>
      </w:r>
      <w:proofErr w:type="spellEnd"/>
      <w:r w:rsidRPr="00CE165F">
        <w:t xml:space="preserve"> du prélèvement vers le flacon de traitement. Refermer ce dernier hermétiquement ainsi que le pot qui contient le prélèvement.</w:t>
      </w:r>
    </w:p>
    <w:p w14:paraId="4AC9035A" w14:textId="77777777" w:rsidR="005E01CC" w:rsidRPr="00CE165F" w:rsidRDefault="005E01CC" w:rsidP="001C1E5A">
      <w:pPr>
        <w:pStyle w:val="Style1notes"/>
      </w:pPr>
      <w:r w:rsidRPr="00CE165F">
        <w:t>Si l’échantillon est sous forme liquide, utiliser une pipette pasteur jetable en plastique pour transférer 2 gouttes de selles liquides vers le flacon de traitement. Refermer ce dernier hermétiquement ainsi que le pot qui contient le prélèvement. Jeter la pipette dans un conteneur approprié.</w:t>
      </w:r>
    </w:p>
    <w:p w14:paraId="4BCDB37B" w14:textId="188A08AE" w:rsidR="001C1E5A" w:rsidRDefault="001C1E5A" w:rsidP="001C1E5A">
      <w:pPr>
        <w:pStyle w:val="styleDiapo"/>
      </w:pPr>
      <w:r>
        <w:t xml:space="preserve">Diapositive 20.  </w:t>
      </w:r>
    </w:p>
    <w:p w14:paraId="06096F8A" w14:textId="59F09689" w:rsidR="005E01CC" w:rsidRPr="004D1BBE" w:rsidRDefault="005E01CC" w:rsidP="001C1E5A">
      <w:pPr>
        <w:pStyle w:val="Style1notes"/>
      </w:pPr>
      <w:r w:rsidRPr="004D1BBE">
        <w:t>Vérifier que le flacon est bien fermé avant d’agiter. A titre de précaution supplémentaire, vous pouvez utiliser un papier absorbant lors de l’agitation pour couvrir le bouchon afin d’absorber des fuites accidentelles.</w:t>
      </w:r>
    </w:p>
    <w:p w14:paraId="701115D3" w14:textId="77777777" w:rsidR="005E01CC" w:rsidRPr="004D1BBE" w:rsidRDefault="005E01CC" w:rsidP="001C1E5A">
      <w:pPr>
        <w:pStyle w:val="Style1notes"/>
      </w:pPr>
      <w:r w:rsidRPr="004D1BBE">
        <w:t>Détacher le capuchon transparent du flacon et casser l’extrémité bleue du flacon. Faire en sorte de diriger l’extrémité loin de vous et utiliser aussi un papier absorbant pour absorber les éclaboussures.</w:t>
      </w:r>
    </w:p>
    <w:p w14:paraId="5C37E388" w14:textId="77777777" w:rsidR="005E01CC" w:rsidRPr="004D1BBE" w:rsidRDefault="005E01CC" w:rsidP="001C1E5A">
      <w:pPr>
        <w:pStyle w:val="Style1notes"/>
      </w:pPr>
      <w:r w:rsidRPr="004D1BBE">
        <w:t>Distribuer 4 gouttes de l'échantillon traité du flacon dans le tube à essai que vous avec pré- étiqueté.</w:t>
      </w:r>
    </w:p>
    <w:p w14:paraId="6720C367" w14:textId="77777777" w:rsidR="005E01CC" w:rsidRPr="004D1BBE" w:rsidRDefault="005E01CC" w:rsidP="001C1E5A">
      <w:pPr>
        <w:pStyle w:val="Style1notes"/>
      </w:pPr>
      <w:r w:rsidRPr="004D1BBE">
        <w:t>Jeter les flacons usagés dans la poubelle pour déchets biologiques.</w:t>
      </w:r>
    </w:p>
    <w:p w14:paraId="42D316E7" w14:textId="337169A2" w:rsidR="005E01CC" w:rsidRPr="004D1BBE" w:rsidRDefault="005E01CC" w:rsidP="00C6604E">
      <w:pPr>
        <w:pStyle w:val="styleDiapo"/>
        <w:keepNext/>
      </w:pPr>
      <w:r w:rsidRPr="004D1BBE">
        <w:rPr>
          <w:noProof/>
        </w:rPr>
        <w:lastRenderedPageBreak/>
        <w:t xml:space="preserve">Diapositive </w:t>
      </w:r>
      <w:r w:rsidR="00AA1BC2" w:rsidRPr="004D1BBE">
        <w:rPr>
          <w:noProof/>
        </w:rPr>
        <w:t>21</w:t>
      </w:r>
      <w:r w:rsidR="001C1E5A">
        <w:rPr>
          <w:noProof/>
        </w:rPr>
        <w:t xml:space="preserve">. </w:t>
      </w:r>
    </w:p>
    <w:p w14:paraId="372283C5" w14:textId="77777777" w:rsidR="005E01CC" w:rsidRPr="004D1BBE" w:rsidRDefault="005E01CC" w:rsidP="00C6604E">
      <w:pPr>
        <w:pStyle w:val="Style1notes"/>
        <w:keepNext/>
        <w:spacing w:line="240" w:lineRule="auto"/>
      </w:pPr>
      <w:r w:rsidRPr="004D1BBE">
        <w:t>Ouvrir avec précaution la pochette contenant le test. Si la bandelette est abimée, ou si le dessiccant a changé de couleur ou s’il est absent, jeter la et utiliser un autre test. Ne toucher et tenir la bandelette que par son extrémité supérieure.</w:t>
      </w:r>
    </w:p>
    <w:p w14:paraId="440095C0" w14:textId="77777777" w:rsidR="005E01CC" w:rsidRPr="004D1BBE" w:rsidRDefault="005E01CC" w:rsidP="00C6604E">
      <w:pPr>
        <w:pStyle w:val="Style1notes"/>
        <w:keepNext/>
        <w:spacing w:line="240" w:lineRule="auto"/>
      </w:pPr>
      <w:r w:rsidRPr="004D1BBE">
        <w:t>Écrire le nom/l’identifiant du patient sur la bandelette au même endroit que sur l’image. Régler votre minuteur sur 15 minutes. Placer la bandelette dans le tube à essai, flèches dirigées vers le bas.</w:t>
      </w:r>
    </w:p>
    <w:p w14:paraId="2E0D3458" w14:textId="77777777" w:rsidR="00AA1BC2" w:rsidRPr="004D1BBE" w:rsidRDefault="005E01CC" w:rsidP="00C6604E">
      <w:pPr>
        <w:pStyle w:val="Style1notes"/>
        <w:keepNext/>
        <w:spacing w:line="240" w:lineRule="auto"/>
      </w:pPr>
      <w:r w:rsidRPr="004D1BBE">
        <w:t xml:space="preserve">Préparer d’autres échantillons si besoin et démarrer le minuteur. </w:t>
      </w:r>
    </w:p>
    <w:p w14:paraId="2194D216" w14:textId="2F035629" w:rsidR="005E01CC" w:rsidRPr="004D1BBE" w:rsidRDefault="005E01CC" w:rsidP="00C6604E">
      <w:pPr>
        <w:pStyle w:val="Style1notes"/>
        <w:keepNext/>
        <w:spacing w:line="240" w:lineRule="auto"/>
      </w:pPr>
      <w:r w:rsidRPr="004D1BBE">
        <w:t>Jeter la bandelette après la lecture avec les déchets biologiques.</w:t>
      </w:r>
    </w:p>
    <w:p w14:paraId="4A466258" w14:textId="4D67BD70" w:rsidR="001C1E5A" w:rsidRPr="001C1E5A" w:rsidRDefault="005E01CC" w:rsidP="001C1E5A">
      <w:pPr>
        <w:pStyle w:val="styleDiapo"/>
        <w:rPr>
          <w:noProof/>
          <w:szCs w:val="22"/>
          <w:lang w:val="en-FR"/>
        </w:rPr>
      </w:pPr>
      <w:r w:rsidRPr="004D1BBE">
        <w:rPr>
          <w:noProof/>
          <w:sz w:val="24"/>
          <w:szCs w:val="24"/>
        </w:rPr>
        <w:t xml:space="preserve">Diapositive </w:t>
      </w:r>
      <w:r w:rsidR="00AA1BC2" w:rsidRPr="004D1BBE">
        <w:rPr>
          <w:noProof/>
          <w:sz w:val="24"/>
          <w:szCs w:val="24"/>
        </w:rPr>
        <w:t xml:space="preserve">22 : </w:t>
      </w:r>
      <w:r w:rsidR="001C1E5A" w:rsidRPr="001C1E5A">
        <w:rPr>
          <w:noProof/>
          <w:lang w:val="en-GB"/>
        </w:rPr>
        <w:t>Bioline™ Cholera Ag O1/O139, Abbott</w:t>
      </w:r>
      <w:r w:rsidR="001C1E5A">
        <w:rPr>
          <w:noProof/>
          <w:lang w:val="en-FR"/>
        </w:rPr>
        <w:t xml:space="preserve"> </w:t>
      </w:r>
      <w:r w:rsidR="001C1E5A" w:rsidRPr="001C1E5A">
        <w:rPr>
          <w:noProof/>
          <w:sz w:val="24"/>
          <w:szCs w:val="24"/>
          <w:lang w:val="en-GB"/>
        </w:rPr>
        <w:t>Cassette</w:t>
      </w:r>
      <w:r w:rsidR="001C1E5A">
        <w:rPr>
          <w:noProof/>
          <w:sz w:val="24"/>
          <w:szCs w:val="24"/>
          <w:lang w:val="en-GB"/>
        </w:rPr>
        <w:t xml:space="preserve">. </w:t>
      </w:r>
    </w:p>
    <w:p w14:paraId="6B3EC18E" w14:textId="77777777" w:rsidR="005E01CC" w:rsidRPr="001C1E5A" w:rsidRDefault="005E01CC" w:rsidP="001C1E5A">
      <w:pPr>
        <w:pStyle w:val="StyleNotes"/>
      </w:pPr>
      <w:r w:rsidRPr="001C1E5A">
        <w:t xml:space="preserve">Remarque pour le formateur - Présenter cette section uniquement si le pays a commandé et utilise les tests </w:t>
      </w:r>
      <w:proofErr w:type="spellStart"/>
      <w:r w:rsidRPr="001C1E5A">
        <w:t>Bioline</w:t>
      </w:r>
      <w:proofErr w:type="spellEnd"/>
      <w:r w:rsidRPr="001C1E5A">
        <w:t xml:space="preserve"> pour éviter toute confusion.</w:t>
      </w:r>
    </w:p>
    <w:p w14:paraId="1F9768C9" w14:textId="3EBFEF2D" w:rsidR="005E01CC" w:rsidRPr="001C1E5A" w:rsidRDefault="005E01CC" w:rsidP="001C1E5A">
      <w:pPr>
        <w:pStyle w:val="Style1notes"/>
      </w:pPr>
      <w:r w:rsidRPr="004D1BBE">
        <w:t xml:space="preserve">Le test </w:t>
      </w:r>
      <w:proofErr w:type="spellStart"/>
      <w:r w:rsidRPr="004D1BBE">
        <w:t>Bioline</w:t>
      </w:r>
      <w:proofErr w:type="spellEnd"/>
      <w:r w:rsidRPr="004D1BBE">
        <w:t>™ Cholera Ag O1/O139, Abbott RDT est sur un support en plastic appelé cassette. Il vient avec tous les réactifs nécessaires pour effectuer le test. C’est un des deux tests recommandés par le GTFCC. Nous allons maintenant voir les procédures opératoires standardisées (POS) pour effectuer correctement le test afin d’obtenir des résultats fiables.</w:t>
      </w:r>
    </w:p>
    <w:p w14:paraId="71E6AAF5" w14:textId="2EAE4E98" w:rsidR="00AA1BC2" w:rsidRPr="004D1BBE" w:rsidRDefault="00AA1BC2" w:rsidP="001C1E5A">
      <w:pPr>
        <w:pStyle w:val="styleDiapo"/>
      </w:pPr>
      <w:r w:rsidRPr="004D1BBE">
        <w:rPr>
          <w:noProof/>
        </w:rPr>
        <w:t>Diapositive 23</w:t>
      </w:r>
      <w:r w:rsidR="001C1E5A">
        <w:rPr>
          <w:noProof/>
        </w:rPr>
        <w:t xml:space="preserve">. </w:t>
      </w:r>
      <w:r w:rsidRPr="004D1BBE">
        <w:rPr>
          <w:noProof/>
        </w:rPr>
        <w:t xml:space="preserve"> </w:t>
      </w:r>
    </w:p>
    <w:p w14:paraId="03B93DD8" w14:textId="78839638" w:rsidR="005E01CC" w:rsidRPr="004D1BBE" w:rsidRDefault="005E01CC" w:rsidP="001C1E5A">
      <w:pPr>
        <w:pStyle w:val="Style1notes"/>
      </w:pPr>
      <w:r w:rsidRPr="004D1BBE">
        <w:t>Après avoir mis une paire de gants et préparé tous les réactifs et consommables nécessaires, commencer par inscrire l’identifiant le tube de prélèvement de l’échantillon. Utiliser le même identifiant que celui inscrit sur le prélèvement.</w:t>
      </w:r>
    </w:p>
    <w:p w14:paraId="748649C7" w14:textId="480A5B1F" w:rsidR="005E01CC" w:rsidRPr="004D1BBE" w:rsidRDefault="005E01CC" w:rsidP="001C1E5A">
      <w:pPr>
        <w:pStyle w:val="Style1notes"/>
      </w:pPr>
      <w:r w:rsidRPr="004D1BBE">
        <w:t xml:space="preserve">Dévissez le bouchon à filtre du tube de prélèvement de l’échantillon. Faites attention </w:t>
      </w:r>
      <w:r w:rsidR="001C1E5A" w:rsidRPr="004D1BBE">
        <w:t>à</w:t>
      </w:r>
      <w:r w:rsidRPr="004D1BBE">
        <w:t xml:space="preserve"> ne pas ouvrir le petit opercule.</w:t>
      </w:r>
    </w:p>
    <w:p w14:paraId="5EC94DFA" w14:textId="77777777" w:rsidR="005E01CC" w:rsidRPr="004D1BBE" w:rsidRDefault="005E01CC" w:rsidP="001C1E5A">
      <w:pPr>
        <w:pStyle w:val="Style1notes"/>
      </w:pPr>
      <w:r w:rsidRPr="004D1BBE">
        <w:t>Selon la consistance des selles, semi-solides ou liquides, vous allez sélectionner une des deux procédures suivantes pour les prélever. Vous n’avez pas besoin d’une grande quantité de selles pour effectuer le test.</w:t>
      </w:r>
    </w:p>
    <w:p w14:paraId="75557A79" w14:textId="77777777" w:rsidR="005E01CC" w:rsidRPr="004D1BBE" w:rsidRDefault="005E01CC" w:rsidP="001C1E5A">
      <w:pPr>
        <w:pStyle w:val="Style1notes"/>
      </w:pPr>
      <w:r w:rsidRPr="004D1BBE">
        <w:t>Si l’échantillon est sous forme semi solide, prélever une quantité suffisante de selles à l’aide de l'écouvillon de prélèvement. Insérer l'écouvillon dans le tube de prélèvement d’échantillon et faire tourner l’écouvillon au moins 10 fois. Presser l’écouvillon contre la paroi du tube pour en sortir le liquide avant de le jeter.</w:t>
      </w:r>
    </w:p>
    <w:p w14:paraId="527DFE98" w14:textId="77777777" w:rsidR="005E01CC" w:rsidRPr="004D1BBE" w:rsidRDefault="005E01CC" w:rsidP="001C1E5A">
      <w:pPr>
        <w:pStyle w:val="Style1notes"/>
      </w:pPr>
      <w:r w:rsidRPr="004D1BBE">
        <w:t>Si l’échantillon est sous forme liquide, utiliser la pipette en plastique du coffret. La pipette en plastique a une marque (ligne de remplissage) pour indiquer la quantité d’échantillon de selles à prélever. Remarque : éviter d’utiliser une autre pipette car le volume pourrait être différent.</w:t>
      </w:r>
    </w:p>
    <w:p w14:paraId="2C7C1A8B" w14:textId="10333D73" w:rsidR="005E01CC" w:rsidRPr="004D1BBE" w:rsidRDefault="005E01CC" w:rsidP="001C1E5A">
      <w:pPr>
        <w:pStyle w:val="styleDiapo"/>
      </w:pPr>
      <w:r w:rsidRPr="004D1BBE">
        <w:rPr>
          <w:noProof/>
        </w:rPr>
        <w:t>Diapositive 2</w:t>
      </w:r>
      <w:r w:rsidR="00AA1BC2" w:rsidRPr="004D1BBE">
        <w:rPr>
          <w:noProof/>
        </w:rPr>
        <w:t>4</w:t>
      </w:r>
      <w:r w:rsidR="001C1E5A">
        <w:rPr>
          <w:noProof/>
        </w:rPr>
        <w:t xml:space="preserve">. </w:t>
      </w:r>
    </w:p>
    <w:p w14:paraId="68AF9635" w14:textId="77777777" w:rsidR="005E01CC" w:rsidRPr="004D1BBE" w:rsidRDefault="005E01CC" w:rsidP="001C1E5A">
      <w:pPr>
        <w:pStyle w:val="Style1notes"/>
      </w:pPr>
      <w:r w:rsidRPr="004D1BBE">
        <w:t>Faites attention en retirant l’écouvillon, pressez contre la paroi du tube pour garder la même quantité de liquide dans le tube.</w:t>
      </w:r>
    </w:p>
    <w:p w14:paraId="33224B7E" w14:textId="77777777" w:rsidR="005E01CC" w:rsidRPr="004D1BBE" w:rsidRDefault="005E01CC" w:rsidP="001C1E5A">
      <w:pPr>
        <w:pStyle w:val="Style1notes"/>
      </w:pPr>
      <w:r w:rsidRPr="004D1BBE">
        <w:t>Fermez tous les tubes et flacons. Jetez l’écouvillon ou la pipette dans la poubelle pour déchets infectieux.</w:t>
      </w:r>
    </w:p>
    <w:p w14:paraId="6DD58F19" w14:textId="4A117743" w:rsidR="005E01CC" w:rsidRPr="004D1BBE" w:rsidRDefault="005E01CC" w:rsidP="00C6604E">
      <w:pPr>
        <w:pStyle w:val="styleDiapo"/>
        <w:keepNext/>
        <w:keepLines/>
      </w:pPr>
      <w:r w:rsidRPr="004D1BBE">
        <w:rPr>
          <w:noProof/>
        </w:rPr>
        <w:lastRenderedPageBreak/>
        <w:t>Diapositive 2</w:t>
      </w:r>
      <w:r w:rsidR="00AA1BC2" w:rsidRPr="004D1BBE">
        <w:rPr>
          <w:noProof/>
        </w:rPr>
        <w:t>5</w:t>
      </w:r>
      <w:r w:rsidR="001C1E5A">
        <w:rPr>
          <w:noProof/>
        </w:rPr>
        <w:t xml:space="preserve">. </w:t>
      </w:r>
    </w:p>
    <w:p w14:paraId="019FB089" w14:textId="77777777" w:rsidR="005E01CC" w:rsidRPr="004D1BBE" w:rsidRDefault="005E01CC" w:rsidP="00C6604E">
      <w:pPr>
        <w:pStyle w:val="Style1notes"/>
        <w:keepNext/>
        <w:keepLines/>
        <w:spacing w:line="240" w:lineRule="auto"/>
      </w:pPr>
      <w:r w:rsidRPr="004D1BBE">
        <w:t>Vérifiez que le tube est bien fermé avant d’agiter. A titre de précaution supplémentaire, vous pouvez utiliser un papier absorbant lors de l’agitation pour couvrir le bouchon afin d’absorber des fuites accidentelles.</w:t>
      </w:r>
    </w:p>
    <w:p w14:paraId="613BB60C" w14:textId="77777777" w:rsidR="005E01CC" w:rsidRPr="004D1BBE" w:rsidRDefault="005E01CC" w:rsidP="00C6604E">
      <w:pPr>
        <w:pStyle w:val="Style1notes"/>
        <w:keepNext/>
        <w:keepLines/>
        <w:spacing w:line="240" w:lineRule="auto"/>
      </w:pPr>
      <w:r w:rsidRPr="004D1BBE">
        <w:t>Dévissez le capuchon du tube de prélèvement d’échantillon.</w:t>
      </w:r>
    </w:p>
    <w:p w14:paraId="22357407" w14:textId="395A59F8" w:rsidR="005E01CC" w:rsidRPr="004D1BBE" w:rsidRDefault="005E01CC" w:rsidP="001C1E5A">
      <w:pPr>
        <w:pStyle w:val="styleDiapo"/>
      </w:pPr>
      <w:r w:rsidRPr="004D1BBE">
        <w:rPr>
          <w:noProof/>
        </w:rPr>
        <w:t>Diapositive 2</w:t>
      </w:r>
      <w:r w:rsidR="00AA1BC2" w:rsidRPr="004D1BBE">
        <w:rPr>
          <w:noProof/>
        </w:rPr>
        <w:t>6</w:t>
      </w:r>
      <w:r w:rsidR="001C1E5A">
        <w:rPr>
          <w:noProof/>
        </w:rPr>
        <w:t xml:space="preserve">. </w:t>
      </w:r>
    </w:p>
    <w:p w14:paraId="5AF1456A" w14:textId="77777777" w:rsidR="005E01CC" w:rsidRPr="004D1BBE" w:rsidRDefault="005E01CC" w:rsidP="001C1E5A">
      <w:pPr>
        <w:pStyle w:val="Style1notes"/>
      </w:pPr>
      <w:r w:rsidRPr="004D1BBE">
        <w:t>Ouvrir soigneusement la pochette contenant le test. Jeter le test si la pochette est endommagée ou si le dessiccant est manquant ou altéré. Prendre un autre test.</w:t>
      </w:r>
    </w:p>
    <w:p w14:paraId="7500DAAE" w14:textId="77777777" w:rsidR="005E01CC" w:rsidRPr="004D1BBE" w:rsidRDefault="005E01CC" w:rsidP="001C1E5A">
      <w:pPr>
        <w:pStyle w:val="Style1notes"/>
      </w:pPr>
      <w:r w:rsidRPr="004D1BBE">
        <w:t>Inscrire l’identifiant du patient sur la cassette (ou utiliser l’étiquette) comme indiqué sur l'image. Régler le minuteur sur 15 minutes.</w:t>
      </w:r>
    </w:p>
    <w:p w14:paraId="6A6D1D4A" w14:textId="77777777" w:rsidR="005E01CC" w:rsidRPr="004D1BBE" w:rsidRDefault="005E01CC" w:rsidP="001C1E5A">
      <w:pPr>
        <w:pStyle w:val="Style1notes"/>
      </w:pPr>
      <w:r w:rsidRPr="004D1BBE">
        <w:t>Maintenir le tube de prélèvement à la verticale et faire tomber 3 gouttes dans le puits d’échantillon “S” du dispositif de test. Faire attention au volume, ajouter plus ou moins de gouttes peut changer les résultats.</w:t>
      </w:r>
    </w:p>
    <w:p w14:paraId="6CFFBFBC" w14:textId="77777777" w:rsidR="001C1E5A" w:rsidRDefault="005E01CC" w:rsidP="001C1E5A">
      <w:pPr>
        <w:pStyle w:val="Style1notes"/>
      </w:pPr>
      <w:r w:rsidRPr="004D1BBE">
        <w:t xml:space="preserve">Démarrer le minuteur et jeter le tube de prélèvement. </w:t>
      </w:r>
    </w:p>
    <w:p w14:paraId="4410830A" w14:textId="0423D06E" w:rsidR="005E01CC" w:rsidRPr="004D1BBE" w:rsidRDefault="005E01CC" w:rsidP="001C1E5A">
      <w:pPr>
        <w:pStyle w:val="Style1notes"/>
      </w:pPr>
      <w:r w:rsidRPr="004D1BBE">
        <w:t>Préparer d’autres échantillons si besoi</w:t>
      </w:r>
      <w:r w:rsidR="001C1E5A">
        <w:t xml:space="preserve">n </w:t>
      </w:r>
      <w:r w:rsidRPr="004D1BBE">
        <w:t>et attendre 15 minutes.</w:t>
      </w:r>
    </w:p>
    <w:p w14:paraId="487FF1D2" w14:textId="77777777" w:rsidR="005E01CC" w:rsidRPr="001C1E5A" w:rsidRDefault="005E01CC" w:rsidP="001C1E5A">
      <w:pPr>
        <w:pStyle w:val="Style1notes"/>
      </w:pPr>
      <w:r w:rsidRPr="001C1E5A">
        <w:t>Jeter la bandelette après la lecture avec les déchets biologiques.</w:t>
      </w:r>
    </w:p>
    <w:p w14:paraId="657A54FE" w14:textId="48CA8D68" w:rsidR="005E01CC" w:rsidRPr="004D1BBE" w:rsidRDefault="005E01CC" w:rsidP="001C1E5A">
      <w:pPr>
        <w:pStyle w:val="styleDiapo"/>
      </w:pPr>
      <w:r w:rsidRPr="004D1BBE">
        <w:rPr>
          <w:noProof/>
        </w:rPr>
        <w:t>Diapositive 2</w:t>
      </w:r>
      <w:r w:rsidR="00AA1BC2" w:rsidRPr="004D1BBE">
        <w:rPr>
          <w:noProof/>
        </w:rPr>
        <w:t xml:space="preserve">7 : </w:t>
      </w:r>
      <w:r w:rsidR="00AA1BC2" w:rsidRPr="004D1BBE">
        <w:t>Gestion des problèmes liés à la procédure</w:t>
      </w:r>
      <w:r w:rsidR="001C1E5A">
        <w:t xml:space="preserve">. </w:t>
      </w:r>
    </w:p>
    <w:p w14:paraId="3952A70C" w14:textId="77777777" w:rsidR="005E01CC" w:rsidRPr="001C1E5A" w:rsidRDefault="005E01CC" w:rsidP="001C1E5A">
      <w:pPr>
        <w:pStyle w:val="StyleNotes"/>
      </w:pPr>
      <w:r w:rsidRPr="001C1E5A">
        <w:t>Faire attention à ces erreurs fréquentes de la procédure qui peuvent poser des problèmes avec les résultats.</w:t>
      </w:r>
    </w:p>
    <w:p w14:paraId="32DF3E51" w14:textId="77777777" w:rsidR="005E01CC" w:rsidRPr="004D1BBE" w:rsidRDefault="005E01CC" w:rsidP="001C1E5A">
      <w:pPr>
        <w:pStyle w:val="StyleNotes"/>
        <w:numPr>
          <w:ilvl w:val="0"/>
          <w:numId w:val="28"/>
        </w:numPr>
      </w:pPr>
      <w:r w:rsidRPr="004D1BBE">
        <w:t xml:space="preserve">Le stockage des TDR peut ne pas avoir été fait selon les recommandations du fabricant ou la date de péremption </w:t>
      </w:r>
      <w:proofErr w:type="gramStart"/>
      <w:r w:rsidRPr="004D1BBE">
        <w:t>peut-être</w:t>
      </w:r>
      <w:proofErr w:type="gramEnd"/>
      <w:r w:rsidRPr="004D1BBE">
        <w:t xml:space="preserve"> dépassée.</w:t>
      </w:r>
    </w:p>
    <w:p w14:paraId="396683CA" w14:textId="77777777" w:rsidR="005E01CC" w:rsidRPr="004D1BBE" w:rsidRDefault="005E01CC" w:rsidP="001C1E5A">
      <w:pPr>
        <w:pStyle w:val="StyleNotes"/>
        <w:numPr>
          <w:ilvl w:val="0"/>
          <w:numId w:val="28"/>
        </w:numPr>
      </w:pPr>
      <w:r w:rsidRPr="004D1BBE">
        <w:t>Les fabricants ont pu modifier leurs instructions et les utilisateurs ne les ont pas vérifiées.</w:t>
      </w:r>
    </w:p>
    <w:p w14:paraId="2CDAB879" w14:textId="77777777" w:rsidR="005E01CC" w:rsidRPr="004D1BBE" w:rsidRDefault="005E01CC" w:rsidP="001C1E5A">
      <w:pPr>
        <w:pStyle w:val="StyleNotes"/>
        <w:numPr>
          <w:ilvl w:val="0"/>
          <w:numId w:val="28"/>
        </w:numPr>
      </w:pPr>
      <w:r w:rsidRPr="004D1BBE">
        <w:t>Vous avez peut-être ajouté trop ou trop peu d'échantillon de selles au tampon ou trop ou peu de l'échantillon traité sur le dispositif du test (cassette, bandelette).</w:t>
      </w:r>
    </w:p>
    <w:p w14:paraId="5DE3B67F" w14:textId="77777777" w:rsidR="005E01CC" w:rsidRPr="004D1BBE" w:rsidRDefault="005E01CC" w:rsidP="001C1E5A">
      <w:pPr>
        <w:pStyle w:val="StyleNotes"/>
        <w:numPr>
          <w:ilvl w:val="0"/>
          <w:numId w:val="28"/>
        </w:numPr>
      </w:pPr>
      <w:r w:rsidRPr="004D1BBE">
        <w:t>Un item dans le coffret peut avoir été abimé.</w:t>
      </w:r>
    </w:p>
    <w:p w14:paraId="4548A872" w14:textId="00591B82" w:rsidR="005E01CC" w:rsidRPr="004D1BBE" w:rsidRDefault="005E01CC" w:rsidP="001C1E5A">
      <w:pPr>
        <w:pStyle w:val="styleDiapo"/>
      </w:pPr>
      <w:r w:rsidRPr="004D1BBE">
        <w:rPr>
          <w:noProof/>
        </w:rPr>
        <w:t>Diapositive 2</w:t>
      </w:r>
      <w:r w:rsidR="00AA1BC2" w:rsidRPr="004D1BBE">
        <w:rPr>
          <w:noProof/>
        </w:rPr>
        <w:t xml:space="preserve">8 : </w:t>
      </w:r>
      <w:r w:rsidR="00AA1BC2" w:rsidRPr="004D1BBE">
        <w:t>LIRE LES RESULTATS</w:t>
      </w:r>
      <w:r w:rsidR="001C1E5A">
        <w:t xml:space="preserve">. </w:t>
      </w:r>
    </w:p>
    <w:p w14:paraId="662C9166" w14:textId="34F1AF7C" w:rsidR="005E01CC" w:rsidRPr="004D1BBE" w:rsidRDefault="005E01CC" w:rsidP="001C1E5A">
      <w:pPr>
        <w:pStyle w:val="StyleNotes"/>
      </w:pPr>
      <w:r w:rsidRPr="004D1BBE">
        <w:t>Examinons les résultats et leur interprétation.</w:t>
      </w:r>
    </w:p>
    <w:p w14:paraId="56D2DC1B" w14:textId="57799199" w:rsidR="005E01CC" w:rsidRPr="004D1BBE" w:rsidRDefault="005E01CC" w:rsidP="001C1E5A">
      <w:pPr>
        <w:pStyle w:val="styleDiapo"/>
      </w:pPr>
      <w:r w:rsidRPr="004D1BBE">
        <w:rPr>
          <w:noProof/>
        </w:rPr>
        <w:t>Diapositive 2</w:t>
      </w:r>
      <w:r w:rsidR="00AA1BC2" w:rsidRPr="004D1BBE">
        <w:rPr>
          <w:noProof/>
        </w:rPr>
        <w:t xml:space="preserve">9 : </w:t>
      </w:r>
      <w:r w:rsidR="00AA1BC2" w:rsidRPr="004D1BBE">
        <w:t xml:space="preserve">Attendre pour lire les résultats. </w:t>
      </w:r>
    </w:p>
    <w:p w14:paraId="708644DA" w14:textId="77777777" w:rsidR="005E01CC" w:rsidRPr="004D1BBE" w:rsidRDefault="005E01CC" w:rsidP="001C1E5A">
      <w:pPr>
        <w:pStyle w:val="Style1notes"/>
      </w:pPr>
      <w:r w:rsidRPr="004D1BBE">
        <w:t>Après avoir déposé l’échantillon traité sur le dispositif du test, vous devez attendre pour effectuer la lecture des résultats. Le temps dépendra du modèle de test utilisé, donc veillez bien à suivre les instructions présentes dans le coffret.</w:t>
      </w:r>
    </w:p>
    <w:p w14:paraId="739E4CE0" w14:textId="77777777" w:rsidR="005E01CC" w:rsidRPr="004D1BBE" w:rsidRDefault="005E01CC" w:rsidP="001C1E5A">
      <w:pPr>
        <w:pStyle w:val="Style1notes"/>
      </w:pPr>
      <w:r w:rsidRPr="004D1BBE">
        <w:t xml:space="preserve">Pour les bandelettes </w:t>
      </w:r>
      <w:proofErr w:type="spellStart"/>
      <w:r w:rsidRPr="004D1BBE">
        <w:t>Arkray</w:t>
      </w:r>
      <w:proofErr w:type="spellEnd"/>
      <w:r w:rsidRPr="004D1BBE">
        <w:t xml:space="preserve"> il est recommandé d’attendre au moins 15 minutes et de faire la lecture entre 15 et 30 minutes puis de soulever la bandelette partialement hors du tube pour pouvoir lire les résultats.</w:t>
      </w:r>
    </w:p>
    <w:p w14:paraId="39C928AD" w14:textId="77777777" w:rsidR="005E01CC" w:rsidRPr="004D1BBE" w:rsidRDefault="005E01CC" w:rsidP="001C1E5A">
      <w:pPr>
        <w:pStyle w:val="Style1notes"/>
      </w:pPr>
      <w:r w:rsidRPr="004D1BBE">
        <w:lastRenderedPageBreak/>
        <w:t xml:space="preserve">Pour les cassettes </w:t>
      </w:r>
      <w:proofErr w:type="spellStart"/>
      <w:r w:rsidRPr="004D1BBE">
        <w:t>bioline</w:t>
      </w:r>
      <w:proofErr w:type="spellEnd"/>
      <w:r w:rsidRPr="004D1BBE">
        <w:t>, il est recommandé d’effectuer la lecture au bout de 15 minutes exactement.</w:t>
      </w:r>
    </w:p>
    <w:p w14:paraId="752A50DB" w14:textId="77777777" w:rsidR="005E01CC" w:rsidRPr="004D1BBE" w:rsidRDefault="005E01CC" w:rsidP="001C1E5A">
      <w:pPr>
        <w:pStyle w:val="Style1notes"/>
      </w:pPr>
      <w:r w:rsidRPr="004D1BBE">
        <w:t>Il est important de respecter ces délais. Attendre trop peu peut donner des faux non- réactifs (négatifs) alors que d’attendre trop longtemps peut donner des faux réactifs (positifs) ou des faux négatifs, car les lignes peuvent changer avec le temps.</w:t>
      </w:r>
    </w:p>
    <w:p w14:paraId="2A090BD9" w14:textId="116673D0" w:rsidR="005E01CC" w:rsidRPr="004D1BBE" w:rsidRDefault="005E01CC" w:rsidP="001C1E5A">
      <w:pPr>
        <w:pStyle w:val="styleDiapo"/>
      </w:pPr>
      <w:r w:rsidRPr="004D1BBE">
        <w:rPr>
          <w:noProof/>
        </w:rPr>
        <w:t xml:space="preserve">Diapositive </w:t>
      </w:r>
      <w:r w:rsidR="00AA1BC2" w:rsidRPr="004D1BBE">
        <w:rPr>
          <w:noProof/>
        </w:rPr>
        <w:t xml:space="preserve">30 : </w:t>
      </w:r>
      <w:proofErr w:type="gramStart"/>
      <w:r w:rsidR="00AA1BC2" w:rsidRPr="004D1BBE">
        <w:t>Résultats:</w:t>
      </w:r>
      <w:proofErr w:type="gramEnd"/>
      <w:r w:rsidR="00AA1BC2" w:rsidRPr="004D1BBE">
        <w:t xml:space="preserve"> Réactif / non-réactif</w:t>
      </w:r>
      <w:r w:rsidR="001C1E5A">
        <w:t xml:space="preserve">. </w:t>
      </w:r>
    </w:p>
    <w:p w14:paraId="199AA37D" w14:textId="3C0110AA" w:rsidR="005E01CC" w:rsidRPr="004D1BBE" w:rsidRDefault="005E01CC" w:rsidP="001C1E5A">
      <w:pPr>
        <w:pStyle w:val="Style1notes"/>
      </w:pPr>
      <w:r w:rsidRPr="004D1BBE">
        <w:t>Lors du rendu des résultats de TDR, nous utilisons les termes</w:t>
      </w:r>
      <w:proofErr w:type="gramStart"/>
      <w:r w:rsidRPr="004D1BBE">
        <w:t xml:space="preserve"> «réactif</w:t>
      </w:r>
      <w:proofErr w:type="gramEnd"/>
      <w:r w:rsidRPr="004D1BBE">
        <w:t xml:space="preserve"> ou non </w:t>
      </w:r>
      <w:r w:rsidR="001C1E5A" w:rsidRPr="004D1BBE">
        <w:t>réactif»</w:t>
      </w:r>
      <w:r w:rsidRPr="004D1BBE">
        <w:t xml:space="preserve"> plutôt que «positif ou négatif». Il s’agit de communiquer les résultats de manière plus précise. Comme les TDR ne confirment pas le choléra, nous évitons donc de dire positif car cela peut donner l’impression qu’un cas a été confirmé. Nous utilisons réactif pour indiquer qu’une ligne du test ainsi que la ligne contrôle ont « réagi » avec l’échantillon testé.</w:t>
      </w:r>
    </w:p>
    <w:p w14:paraId="5C7EA2E3" w14:textId="77777777" w:rsidR="005E01CC" w:rsidRPr="004D1BBE" w:rsidRDefault="005E01CC" w:rsidP="001C1E5A">
      <w:pPr>
        <w:pStyle w:val="Style1notes"/>
      </w:pPr>
      <w:r w:rsidRPr="004D1BBE">
        <w:t>Nous communiquons "réactif" pour chaque ligne qui sera visible sur le test, plutôt que de simplement dire</w:t>
      </w:r>
      <w:proofErr w:type="gramStart"/>
      <w:r w:rsidRPr="004D1BBE">
        <w:t xml:space="preserve"> «choléra</w:t>
      </w:r>
      <w:proofErr w:type="gramEnd"/>
      <w:r w:rsidRPr="004D1BBE">
        <w:t xml:space="preserve"> positif» qui ne nous donne pas beaucoup d’informations. Nous communiquons ainsi avec précision une information supplémentaire sur le sérogroupe.</w:t>
      </w:r>
    </w:p>
    <w:p w14:paraId="15787410" w14:textId="6CC7D7F9" w:rsidR="005E01CC" w:rsidRPr="004D1BBE" w:rsidRDefault="005E01CC" w:rsidP="001C1E5A">
      <w:pPr>
        <w:pStyle w:val="Style1notes"/>
      </w:pPr>
      <w:r w:rsidRPr="004D1BBE">
        <w:t>D’autre part, étant donné que les RDT présentent des limites, nous communiquons</w:t>
      </w:r>
      <w:r w:rsidR="001C1E5A">
        <w:t xml:space="preserve"> </w:t>
      </w:r>
      <w:r w:rsidRPr="004D1BBE">
        <w:t xml:space="preserve">« non réactif » au lieu de « négatif </w:t>
      </w:r>
      <w:proofErr w:type="gramStart"/>
      <w:r w:rsidRPr="004D1BBE">
        <w:t>»;</w:t>
      </w:r>
      <w:proofErr w:type="gramEnd"/>
      <w:r w:rsidRPr="004D1BBE">
        <w:t xml:space="preserve"> le terme négatif sous-entend une information que nous ne pouvons pas obtenir avec le test.</w:t>
      </w:r>
    </w:p>
    <w:p w14:paraId="49093845" w14:textId="75DAB73E" w:rsidR="005E01CC" w:rsidRPr="004D1BBE" w:rsidRDefault="005E01CC" w:rsidP="00715A58">
      <w:pPr>
        <w:pStyle w:val="styleDiapo"/>
      </w:pPr>
      <w:r w:rsidRPr="00715A58">
        <w:t xml:space="preserve">Diapositive </w:t>
      </w:r>
      <w:r w:rsidR="00AA1BC2" w:rsidRPr="00715A58">
        <w:t>31 : Résultats : Bandelettes</w:t>
      </w:r>
      <w:r w:rsidR="00AA1BC2" w:rsidRPr="004D1BBE">
        <w:t xml:space="preserve">. </w:t>
      </w:r>
    </w:p>
    <w:p w14:paraId="501D974D" w14:textId="77777777" w:rsidR="005E01CC" w:rsidRPr="00715A58" w:rsidRDefault="005E01CC" w:rsidP="00715A58">
      <w:pPr>
        <w:pStyle w:val="StyleNotes"/>
        <w:rPr>
          <w:b/>
          <w:bCs/>
        </w:rPr>
      </w:pPr>
      <w:r w:rsidRPr="00715A58">
        <w:rPr>
          <w:b/>
          <w:bCs/>
        </w:rPr>
        <w:t xml:space="preserve">Remarque pour le formateur - Présenter cette section uniquement si le pays utilise ces tests </w:t>
      </w:r>
      <w:proofErr w:type="spellStart"/>
      <w:r w:rsidRPr="00715A58">
        <w:rPr>
          <w:b/>
          <w:bCs/>
        </w:rPr>
        <w:t>Bioline</w:t>
      </w:r>
      <w:proofErr w:type="spellEnd"/>
      <w:r w:rsidRPr="00715A58">
        <w:rPr>
          <w:b/>
          <w:bCs/>
        </w:rPr>
        <w:t xml:space="preserve"> pour éviter toute confusion.</w:t>
      </w:r>
    </w:p>
    <w:p w14:paraId="1A424077" w14:textId="77777777" w:rsidR="005E01CC" w:rsidRPr="004D1BBE" w:rsidRDefault="005E01CC" w:rsidP="00715A58">
      <w:pPr>
        <w:pStyle w:val="Style1notes"/>
      </w:pPr>
      <w:r w:rsidRPr="004D1BBE">
        <w:t xml:space="preserve">Pour les bandelettes </w:t>
      </w:r>
      <w:proofErr w:type="spellStart"/>
      <w:r w:rsidRPr="004D1BBE">
        <w:t>Akray</w:t>
      </w:r>
      <w:proofErr w:type="spellEnd"/>
      <w:r w:rsidRPr="004D1BBE">
        <w:t>, les résultats se présentent de cette manière avec la présence ou l'absence de la ligne contrôle, ou des lignes de VC O1 et VC O139.</w:t>
      </w:r>
    </w:p>
    <w:p w14:paraId="0005F6E2" w14:textId="43F9F43F" w:rsidR="005E01CC" w:rsidRPr="004D1BBE" w:rsidRDefault="005E01CC" w:rsidP="00715A58">
      <w:pPr>
        <w:pStyle w:val="styleDiapo"/>
      </w:pPr>
      <w:r w:rsidRPr="004D1BBE">
        <w:rPr>
          <w:noProof/>
        </w:rPr>
        <w:t xml:space="preserve">Diapositive </w:t>
      </w:r>
      <w:r w:rsidR="00AA1BC2" w:rsidRPr="004D1BBE">
        <w:rPr>
          <w:noProof/>
        </w:rPr>
        <w:t xml:space="preserve">32 : </w:t>
      </w:r>
      <w:r w:rsidR="00AA1BC2" w:rsidRPr="004D1BBE">
        <w:t>Résultats : Cassette.</w:t>
      </w:r>
    </w:p>
    <w:p w14:paraId="57CEEA3C" w14:textId="77777777" w:rsidR="005E01CC" w:rsidRPr="00715A58" w:rsidRDefault="005E01CC" w:rsidP="00715A58">
      <w:pPr>
        <w:pStyle w:val="StyleNotes"/>
        <w:rPr>
          <w:b/>
          <w:bCs/>
        </w:rPr>
      </w:pPr>
      <w:r w:rsidRPr="00715A58">
        <w:rPr>
          <w:b/>
          <w:bCs/>
        </w:rPr>
        <w:t>Remarque pour le formateur– Présenter uniquement les résultats des tests utilisés pour éviter toute confusion.</w:t>
      </w:r>
    </w:p>
    <w:p w14:paraId="37FCDDFC" w14:textId="77777777" w:rsidR="005E01CC" w:rsidRPr="004D1BBE" w:rsidRDefault="005E01CC" w:rsidP="00715A58">
      <w:pPr>
        <w:pStyle w:val="StyleNotes"/>
      </w:pPr>
      <w:r w:rsidRPr="004D1BBE">
        <w:t xml:space="preserve">Pour les cassettes </w:t>
      </w:r>
      <w:proofErr w:type="spellStart"/>
      <w:r w:rsidRPr="004D1BBE">
        <w:t>Bioline</w:t>
      </w:r>
      <w:proofErr w:type="spellEnd"/>
      <w:r w:rsidRPr="004D1BBE">
        <w:t xml:space="preserve">, voici les différentes possibilités pour les </w:t>
      </w:r>
      <w:proofErr w:type="gramStart"/>
      <w:r w:rsidRPr="004D1BBE">
        <w:t>résultats;</w:t>
      </w:r>
      <w:proofErr w:type="gramEnd"/>
      <w:r w:rsidRPr="004D1BBE">
        <w:t xml:space="preserve"> avec ou sans ligne contrôle; avec ou sans ligne pour O1 et O139.</w:t>
      </w:r>
    </w:p>
    <w:p w14:paraId="5FA63D0B" w14:textId="53987BD0" w:rsidR="005E01CC" w:rsidRPr="004D1BBE" w:rsidRDefault="005E01CC" w:rsidP="00715A58">
      <w:pPr>
        <w:pStyle w:val="styleDiapo"/>
      </w:pPr>
      <w:r w:rsidRPr="004D1BBE">
        <w:rPr>
          <w:noProof/>
        </w:rPr>
        <w:t xml:space="preserve">Diapositive </w:t>
      </w:r>
      <w:r w:rsidR="00AA1BC2" w:rsidRPr="004D1BBE">
        <w:rPr>
          <w:noProof/>
        </w:rPr>
        <w:t xml:space="preserve">33 : </w:t>
      </w:r>
      <w:r w:rsidR="00AA1BC2" w:rsidRPr="004D1BBE">
        <w:t xml:space="preserve">Recommandations pour l'interprétation des résultats. </w:t>
      </w:r>
    </w:p>
    <w:p w14:paraId="70079252" w14:textId="77777777" w:rsidR="005E01CC" w:rsidRPr="004D1BBE" w:rsidRDefault="005E01CC" w:rsidP="00715A58">
      <w:pPr>
        <w:pStyle w:val="StyleNotes"/>
      </w:pPr>
      <w:r w:rsidRPr="004D1BBE">
        <w:t>Chaque kit de test TDR, bien qu'il puisse provenir du même fabricant, peut donner des positions différentes aux lignes de test et de contrôle. Veuillez consulter les instructions fournies dans chaque coffret pour obtenir les instructions d'une lecture correcte.</w:t>
      </w:r>
    </w:p>
    <w:p w14:paraId="2EB168BC" w14:textId="6E5A91AD" w:rsidR="005E01CC" w:rsidRPr="00715A58" w:rsidRDefault="005E01CC" w:rsidP="00715A58">
      <w:pPr>
        <w:pStyle w:val="styleDiapo"/>
      </w:pPr>
      <w:r w:rsidRPr="00715A58">
        <w:t>Diapositive 3</w:t>
      </w:r>
      <w:r w:rsidR="00AA1BC2" w:rsidRPr="00715A58">
        <w:t xml:space="preserve">4 : Ligne contrôle. </w:t>
      </w:r>
    </w:p>
    <w:p w14:paraId="4866439D" w14:textId="77777777" w:rsidR="005E01CC" w:rsidRPr="004D1BBE" w:rsidRDefault="005E01CC" w:rsidP="00715A58">
      <w:pPr>
        <w:pStyle w:val="Style1notes"/>
      </w:pPr>
      <w:r w:rsidRPr="004D1BBE">
        <w:t>La première chose à faire lors de la lecture des résultats et de vérifier la présence de la ligne contrôle. Si elle n’apparait pas, le test est non valide et vous ne devez pas rendre les résultats.</w:t>
      </w:r>
    </w:p>
    <w:p w14:paraId="33EDCC76" w14:textId="77777777" w:rsidR="005E01CC" w:rsidRPr="004D1BBE" w:rsidRDefault="005E01CC" w:rsidP="00715A58">
      <w:pPr>
        <w:pStyle w:val="Style1notes"/>
      </w:pPr>
      <w:r w:rsidRPr="004D1BBE">
        <w:t>Les résultats des 4 bandelettes à droite de cette diapositive sont considérées non valide car il n’y a pas de ligne contrôle.</w:t>
      </w:r>
    </w:p>
    <w:p w14:paraId="5B2E3AA8" w14:textId="615B4685" w:rsidR="005E01CC" w:rsidRPr="004D1BBE" w:rsidRDefault="005E01CC" w:rsidP="00715A58">
      <w:pPr>
        <w:pStyle w:val="styleDiapo"/>
      </w:pPr>
      <w:r w:rsidRPr="004D1BBE">
        <w:rPr>
          <w:noProof/>
        </w:rPr>
        <w:lastRenderedPageBreak/>
        <w:t>Diapositive 3</w:t>
      </w:r>
      <w:r w:rsidR="00AA1BC2" w:rsidRPr="004D1BBE">
        <w:rPr>
          <w:noProof/>
        </w:rPr>
        <w:t xml:space="preserve">5 : </w:t>
      </w:r>
      <w:r w:rsidR="00AA1BC2" w:rsidRPr="004D1BBE">
        <w:t xml:space="preserve">Ligne contrôle. </w:t>
      </w:r>
    </w:p>
    <w:p w14:paraId="1D6FB89F" w14:textId="77777777" w:rsidR="005E01CC" w:rsidRPr="004D1BBE" w:rsidRDefault="005E01CC" w:rsidP="00715A58">
      <w:pPr>
        <w:pStyle w:val="Style1notes"/>
      </w:pPr>
      <w:r w:rsidRPr="004D1BBE">
        <w:t xml:space="preserve">Pour les cassettes de </w:t>
      </w:r>
      <w:proofErr w:type="spellStart"/>
      <w:r w:rsidRPr="004D1BBE">
        <w:t>Bioline</w:t>
      </w:r>
      <w:proofErr w:type="spellEnd"/>
      <w:r w:rsidRPr="004D1BBE">
        <w:t>, voici les différentes possibilités. La première chose à faire lors de la lecture des résultats et de vérifier la présence de la ligne contrôle, puis les lignes VC O1 et VC O139.</w:t>
      </w:r>
    </w:p>
    <w:p w14:paraId="46D9EBF5" w14:textId="77777777" w:rsidR="005E01CC" w:rsidRPr="004D1BBE" w:rsidRDefault="005E01CC" w:rsidP="00715A58">
      <w:pPr>
        <w:pStyle w:val="Style1notes"/>
      </w:pPr>
      <w:r w:rsidRPr="004D1BBE">
        <w:t xml:space="preserve">Les résultats des 4 cassettes à droite de la diapositive sont </w:t>
      </w:r>
      <w:proofErr w:type="gramStart"/>
      <w:r w:rsidRPr="004D1BBE">
        <w:t>considérés</w:t>
      </w:r>
      <w:proofErr w:type="gramEnd"/>
      <w:r w:rsidRPr="004D1BBE">
        <w:t xml:space="preserve"> comme non valide car il n'y a pas de ligne contrôle.</w:t>
      </w:r>
    </w:p>
    <w:p w14:paraId="19F99D04" w14:textId="02B9D84C" w:rsidR="005E01CC" w:rsidRPr="004D1BBE" w:rsidRDefault="005E01CC" w:rsidP="00715A58">
      <w:pPr>
        <w:pStyle w:val="styleDiapo"/>
      </w:pPr>
      <w:r w:rsidRPr="004D1BBE">
        <w:rPr>
          <w:noProof/>
        </w:rPr>
        <w:t>Diapositive 3</w:t>
      </w:r>
      <w:r w:rsidR="00AA1BC2" w:rsidRPr="004D1BBE">
        <w:rPr>
          <w:noProof/>
        </w:rPr>
        <w:t xml:space="preserve">6 : </w:t>
      </w:r>
      <w:r w:rsidR="00AA1BC2" w:rsidRPr="004D1BBE">
        <w:t xml:space="preserve">Non </w:t>
      </w:r>
      <w:proofErr w:type="gramStart"/>
      <w:r w:rsidR="00AA1BC2" w:rsidRPr="004D1BBE">
        <w:t>Valide:</w:t>
      </w:r>
      <w:proofErr w:type="gramEnd"/>
      <w:r w:rsidR="00AA1BC2" w:rsidRPr="004D1BBE">
        <w:t xml:space="preserve"> lecture</w:t>
      </w:r>
      <w:r w:rsidR="00715A58">
        <w:t xml:space="preserve">. </w:t>
      </w:r>
    </w:p>
    <w:p w14:paraId="18095ACD" w14:textId="77777777" w:rsidR="005E01CC" w:rsidRPr="004D1BBE" w:rsidRDefault="005E01CC" w:rsidP="00715A58">
      <w:pPr>
        <w:pStyle w:val="Style1notes"/>
      </w:pPr>
      <w:r w:rsidRPr="004D1BBE">
        <w:t>Lorsque vous n’arrivez pas à voir une ligne contrôle, indépendamment de tout autre ligne, vous devez enregistrer le résultat initial comme non valide. Vous devez refaire l'analyse en utilisant un autre dispositif de test. Vous enregistrez et rapportez ce dernier résultat. Si le résultat est encore non valide, alors il est préférable d’envoyer l’échantillon à un laboratoire pour des analyses complémentaires.</w:t>
      </w:r>
    </w:p>
    <w:p w14:paraId="5C0C9DA2" w14:textId="77777777" w:rsidR="005E01CC" w:rsidRPr="004D1BBE" w:rsidRDefault="005E01CC" w:rsidP="00715A58">
      <w:pPr>
        <w:pStyle w:val="Style1notes"/>
      </w:pPr>
      <w:r w:rsidRPr="004D1BBE">
        <w:t>Si les résultats de nombreux échantillons sont non valides, consultez le guide de gestion des problèmes. Cela peut indiquer un problème avec la manière de tester ou les kits en eux-mêmes.</w:t>
      </w:r>
    </w:p>
    <w:p w14:paraId="27789687" w14:textId="7D520668" w:rsidR="005E01CC" w:rsidRPr="004D1BBE" w:rsidRDefault="005E01CC" w:rsidP="00715A58">
      <w:pPr>
        <w:pStyle w:val="styleDiapo"/>
      </w:pPr>
      <w:r w:rsidRPr="004D1BBE">
        <w:rPr>
          <w:noProof/>
        </w:rPr>
        <w:t>Diapositive 3</w:t>
      </w:r>
      <w:r w:rsidR="00AA1BC2" w:rsidRPr="004D1BBE">
        <w:rPr>
          <w:noProof/>
        </w:rPr>
        <w:t xml:space="preserve">7 : </w:t>
      </w:r>
      <w:r w:rsidR="00AA1BC2" w:rsidRPr="004D1BBE">
        <w:t>Non réactif pour O1 et O</w:t>
      </w:r>
      <w:proofErr w:type="gramStart"/>
      <w:r w:rsidR="00AA1BC2" w:rsidRPr="004D1BBE">
        <w:t>139:</w:t>
      </w:r>
      <w:proofErr w:type="gramEnd"/>
      <w:r w:rsidR="00AA1BC2" w:rsidRPr="004D1BBE">
        <w:t xml:space="preserve"> lecture. </w:t>
      </w:r>
    </w:p>
    <w:p w14:paraId="4DBEF7F6" w14:textId="77777777" w:rsidR="005E01CC" w:rsidRPr="004D1BBE" w:rsidRDefault="005E01CC" w:rsidP="005E01CC">
      <w:pPr>
        <w:pStyle w:val="BodyText"/>
        <w:ind w:left="265" w:right="900"/>
        <w:jc w:val="both"/>
        <w:rPr>
          <w:rFonts w:ascii="Calibri" w:hAnsi="Calibri" w:cs="Calibri"/>
          <w:sz w:val="24"/>
          <w:szCs w:val="24"/>
        </w:rPr>
      </w:pPr>
      <w:r w:rsidRPr="004D1BBE">
        <w:rPr>
          <w:rFonts w:ascii="Calibri" w:hAnsi="Calibri" w:cs="Calibri"/>
          <w:sz w:val="24"/>
          <w:szCs w:val="24"/>
        </w:rPr>
        <w:t>Lorsque la ligne contrôle est visible, mais qu'aucune ligne n'apparaît pour O1 ou O139, le résultat peut être interprété comme non réactif (négatif). Vous pouvez rendre le résultat comme "non réactif".</w:t>
      </w:r>
    </w:p>
    <w:p w14:paraId="122C90ED" w14:textId="4FC94059" w:rsidR="005E01CC" w:rsidRPr="004D1BBE" w:rsidRDefault="005E01CC" w:rsidP="00715A58">
      <w:pPr>
        <w:pStyle w:val="styleDiapo"/>
      </w:pPr>
      <w:r w:rsidRPr="004D1BBE">
        <w:rPr>
          <w:noProof/>
        </w:rPr>
        <w:t>Diapositive 3</w:t>
      </w:r>
      <w:r w:rsidR="00AA1BC2" w:rsidRPr="004D1BBE">
        <w:rPr>
          <w:noProof/>
        </w:rPr>
        <w:t xml:space="preserve">8 : </w:t>
      </w:r>
      <w:r w:rsidR="00AA1BC2" w:rsidRPr="004D1BBE">
        <w:t>Réactif pour O</w:t>
      </w:r>
      <w:proofErr w:type="gramStart"/>
      <w:r w:rsidR="00AA1BC2" w:rsidRPr="004D1BBE">
        <w:t>1:</w:t>
      </w:r>
      <w:proofErr w:type="gramEnd"/>
      <w:r w:rsidR="00AA1BC2" w:rsidRPr="004D1BBE">
        <w:t xml:space="preserve"> lecture. </w:t>
      </w:r>
    </w:p>
    <w:p w14:paraId="52C0827A" w14:textId="5B1CCE7E" w:rsidR="005E01CC" w:rsidRPr="004D1BBE" w:rsidRDefault="005E01CC" w:rsidP="00715A58">
      <w:pPr>
        <w:pStyle w:val="StyleNotes"/>
      </w:pPr>
      <w:r w:rsidRPr="004D1BBE">
        <w:t>Lorsque les deux lignes</w:t>
      </w:r>
      <w:r w:rsidR="00715A58">
        <w:t>,</w:t>
      </w:r>
      <w:r w:rsidRPr="004D1BBE">
        <w:t xml:space="preserve"> contrôle et O1</w:t>
      </w:r>
      <w:r w:rsidR="00715A58">
        <w:t>,</w:t>
      </w:r>
      <w:r w:rsidRPr="004D1BBE">
        <w:t xml:space="preserve"> sont visibles, mais pas la ligne O139, le résultat est TDR réactif pour O1. Vous devez rendre le résultat TDR réactif pour O1.</w:t>
      </w:r>
    </w:p>
    <w:p w14:paraId="6735ED9E" w14:textId="0B5B515E" w:rsidR="005E01CC" w:rsidRPr="00715A58" w:rsidRDefault="005E01CC" w:rsidP="00715A58">
      <w:pPr>
        <w:pStyle w:val="styleDiapo"/>
      </w:pPr>
      <w:r w:rsidRPr="00715A58">
        <w:t>Diapositive 3</w:t>
      </w:r>
      <w:r w:rsidR="00AA1BC2" w:rsidRPr="00715A58">
        <w:t>9 : Réactif pour O</w:t>
      </w:r>
      <w:proofErr w:type="gramStart"/>
      <w:r w:rsidR="00AA1BC2" w:rsidRPr="00715A58">
        <w:t>139:</w:t>
      </w:r>
      <w:proofErr w:type="gramEnd"/>
      <w:r w:rsidR="00AA1BC2" w:rsidRPr="00715A58">
        <w:t xml:space="preserve"> lecture. </w:t>
      </w:r>
    </w:p>
    <w:p w14:paraId="10A3AB1A" w14:textId="1AB087BE" w:rsidR="005E01CC" w:rsidRPr="004D1BBE" w:rsidRDefault="005E01CC" w:rsidP="00715A58">
      <w:pPr>
        <w:pStyle w:val="Style1notes"/>
      </w:pPr>
      <w:r w:rsidRPr="004D1BBE">
        <w:t>Maintenant si les deux lignes, contrôle et O139 sont visibles mais pas la ligne O1, arrêtons-nous un peu pour interpréter les résultats. Le test est valide car nous voyons la ligne contrôle et il semble être réactif pour O139.</w:t>
      </w:r>
    </w:p>
    <w:p w14:paraId="61F2059F" w14:textId="42A0D3BA" w:rsidR="005E01CC" w:rsidRPr="004D1BBE" w:rsidRDefault="005E01CC" w:rsidP="00715A58">
      <w:pPr>
        <w:pStyle w:val="Style1notes"/>
      </w:pPr>
      <w:r w:rsidRPr="004D1BBE">
        <w:t>Cependant, il est important de savoir que le sérogroupe O139 de Vibrio Cholerae n’a jamais encore été détecté en dehors des régions d’Asie du Sud Est. Donc, vous devez interpréter les résultats en fonction de la situation dans votre pays.</w:t>
      </w:r>
    </w:p>
    <w:p w14:paraId="1CCE7F34" w14:textId="77777777" w:rsidR="005E01CC" w:rsidRPr="004D1BBE" w:rsidRDefault="005E01CC" w:rsidP="00715A58">
      <w:pPr>
        <w:pStyle w:val="Style1notes"/>
      </w:pPr>
      <w:r w:rsidRPr="004D1BBE">
        <w:t>La ligne du test pour O139 n’est pas toujours fiable et peut donner des faux positifs en apparaissant au contact de l’échantillon. Si ce résultat est inattendu dans contexte dans lequel vous vous situez, nous vous recommandons de refaire le test et de communiquer le dernier résultat.</w:t>
      </w:r>
    </w:p>
    <w:p w14:paraId="7F205B5F" w14:textId="5089697D" w:rsidR="005E01CC" w:rsidRPr="004D1BBE" w:rsidRDefault="005E01CC" w:rsidP="00715A58">
      <w:pPr>
        <w:pStyle w:val="Style1notes"/>
      </w:pPr>
      <w:r w:rsidRPr="004D1BBE">
        <w:t>Si vous obtenez le même résultat, soit réactif pour O139, rapportez ce résultat mais envoyez l’échantillon initial à un laboratoire pour confirmation.</w:t>
      </w:r>
    </w:p>
    <w:p w14:paraId="175E58D4" w14:textId="77AD5B03" w:rsidR="005E01CC" w:rsidRPr="00715A58" w:rsidRDefault="005E01CC" w:rsidP="00C6604E">
      <w:pPr>
        <w:pStyle w:val="styleDiapo"/>
        <w:keepNext/>
        <w:keepLines/>
      </w:pPr>
      <w:r w:rsidRPr="00715A58">
        <w:lastRenderedPageBreak/>
        <w:t xml:space="preserve">Diapositive </w:t>
      </w:r>
      <w:r w:rsidR="00AA1BC2" w:rsidRPr="00715A58">
        <w:t>40 : Réactif pour O1 et O</w:t>
      </w:r>
      <w:proofErr w:type="gramStart"/>
      <w:r w:rsidR="00AA1BC2" w:rsidRPr="00715A58">
        <w:t>139:</w:t>
      </w:r>
      <w:proofErr w:type="gramEnd"/>
      <w:r w:rsidR="00AA1BC2" w:rsidRPr="00715A58">
        <w:t xml:space="preserve"> lecture. </w:t>
      </w:r>
    </w:p>
    <w:p w14:paraId="3F6F7D6D" w14:textId="6A78D115" w:rsidR="005E01CC" w:rsidRPr="004D1BBE" w:rsidRDefault="005E01CC" w:rsidP="00C6604E">
      <w:pPr>
        <w:pStyle w:val="Style1notes"/>
        <w:keepNext/>
        <w:keepLines/>
        <w:spacing w:line="240" w:lineRule="auto"/>
      </w:pPr>
      <w:r w:rsidRPr="004D1BBE">
        <w:t>Nous sommes dans la même situation si les 3 lignes</w:t>
      </w:r>
      <w:r w:rsidR="00715A58">
        <w:t>,</w:t>
      </w:r>
      <w:r w:rsidRPr="004D1BBE">
        <w:t xml:space="preserve"> contrôle, O1 et O139 sont visibles. Arrêtons-nous encore une fois. Le test est valide car nous voyons la ligne contrôle et il semble réactif pour O1 et O139.</w:t>
      </w:r>
    </w:p>
    <w:p w14:paraId="2719F9AD" w14:textId="0154527A" w:rsidR="005E01CC" w:rsidRPr="004D1BBE" w:rsidRDefault="005E01CC" w:rsidP="00C6604E">
      <w:pPr>
        <w:pStyle w:val="Style1notes"/>
        <w:keepNext/>
        <w:keepLines/>
        <w:spacing w:line="240" w:lineRule="auto"/>
      </w:pPr>
      <w:r w:rsidRPr="004D1BBE">
        <w:t>C’est cependant un résultat inattendu. Gardons en mémoire ce que nous avons dit précédemment, O139 est rare et circule surtout en Asie du Sud Est, il est donc encore plus rare de trouver un patient qui sera infecté par O1 et O139. En fait, cela n’a jamais été rapporté.</w:t>
      </w:r>
    </w:p>
    <w:p w14:paraId="5ECF7825" w14:textId="09728904" w:rsidR="005E01CC" w:rsidRPr="004D1BBE" w:rsidRDefault="005E01CC" w:rsidP="00C6604E">
      <w:pPr>
        <w:pStyle w:val="Style1notes"/>
        <w:keepNext/>
        <w:keepLines/>
        <w:spacing w:line="240" w:lineRule="auto"/>
      </w:pPr>
      <w:r w:rsidRPr="004D1BBE">
        <w:t>Ainsi, il peut s'agir d'une fausse ligne ou une ligne incorrecte pour O139, tout en étant juste pour O1, soit réactive pour O1. Encore une fois, nous recommandons de refaire le test et de rendre le deuxième résultat. Si vous obtenez le même résultat, rendre le résultat et envoyer l’échantillon initial à un laboratoire pour confirmation.</w:t>
      </w:r>
    </w:p>
    <w:p w14:paraId="05F0E5F9" w14:textId="09FF259A" w:rsidR="005E01CC" w:rsidRPr="004D1BBE" w:rsidRDefault="005E01CC" w:rsidP="00C6604E">
      <w:pPr>
        <w:pStyle w:val="Style1notes"/>
        <w:keepNext/>
        <w:keepLines/>
        <w:spacing w:line="240" w:lineRule="auto"/>
      </w:pPr>
      <w:r w:rsidRPr="004D1BBE">
        <w:t>Lorsque vous rendez ce type de résultats, un commentaire peut être ajouté sur le formulaire.</w:t>
      </w:r>
    </w:p>
    <w:p w14:paraId="05B34053" w14:textId="03A37483" w:rsidR="005E01CC" w:rsidRPr="00715A58" w:rsidRDefault="005E01CC" w:rsidP="00715A58">
      <w:pPr>
        <w:pStyle w:val="styleDiapo"/>
      </w:pPr>
      <w:r w:rsidRPr="00715A58">
        <w:t xml:space="preserve">Diapositive </w:t>
      </w:r>
      <w:r w:rsidR="00AA1BC2" w:rsidRPr="00715A58">
        <w:t xml:space="preserve">41 : Gestion des problèmes liés à la lecture. </w:t>
      </w:r>
    </w:p>
    <w:p w14:paraId="40BD6EE8" w14:textId="77777777" w:rsidR="005E01CC" w:rsidRPr="004D1BBE" w:rsidRDefault="005E01CC" w:rsidP="00715A58">
      <w:pPr>
        <w:pStyle w:val="StyleNotes"/>
      </w:pPr>
      <w:r w:rsidRPr="004D1BBE">
        <w:t>Dans certains cas, vous pouvez rencontrer des difficultés dans l'interprétation des résultats. Celles-ci peuvent être liées à :</w:t>
      </w:r>
    </w:p>
    <w:p w14:paraId="3E549B17" w14:textId="77777777" w:rsidR="005E01CC" w:rsidRPr="004D1BBE" w:rsidRDefault="005E01CC" w:rsidP="00715A58">
      <w:pPr>
        <w:pStyle w:val="StyleNotes"/>
        <w:numPr>
          <w:ilvl w:val="0"/>
          <w:numId w:val="29"/>
        </w:numPr>
      </w:pPr>
      <w:r w:rsidRPr="004D1BBE">
        <w:t>Un temps d’attente non conforme avant la lecture des résultats (attente trop longue ou trop courte).</w:t>
      </w:r>
    </w:p>
    <w:p w14:paraId="4ECE8EE8" w14:textId="2B50847B" w:rsidR="005E01CC" w:rsidRPr="004D1BBE" w:rsidRDefault="005E01CC" w:rsidP="00715A58">
      <w:pPr>
        <w:pStyle w:val="StyleNotes"/>
        <w:numPr>
          <w:ilvl w:val="0"/>
          <w:numId w:val="29"/>
        </w:numPr>
      </w:pPr>
      <w:r w:rsidRPr="004D1BBE">
        <w:t xml:space="preserve">Une mauvaise lecture des résultats (par exemple, lorsque nous </w:t>
      </w:r>
      <w:r w:rsidR="00715A58">
        <w:t xml:space="preserve">ne </w:t>
      </w:r>
      <w:r w:rsidRPr="004D1BBE">
        <w:t>vérifions pas que la ligne corresponde bien au résultat rendu ou que vous ne comptez pas une bande faible).</w:t>
      </w:r>
    </w:p>
    <w:p w14:paraId="654D340B" w14:textId="77777777" w:rsidR="005E01CC" w:rsidRPr="004D1BBE" w:rsidRDefault="005E01CC" w:rsidP="00715A58">
      <w:pPr>
        <w:pStyle w:val="StyleNotes"/>
        <w:numPr>
          <w:ilvl w:val="0"/>
          <w:numId w:val="29"/>
        </w:numPr>
      </w:pPr>
      <w:r w:rsidRPr="004D1BBE">
        <w:t>L'absence d'une ligne de contrôle, ce qui invalide directement le test.</w:t>
      </w:r>
    </w:p>
    <w:p w14:paraId="5DD27B10" w14:textId="77777777" w:rsidR="005E01CC" w:rsidRPr="004D1BBE" w:rsidRDefault="005E01CC" w:rsidP="00715A58">
      <w:pPr>
        <w:pStyle w:val="StyleNotes"/>
        <w:numPr>
          <w:ilvl w:val="0"/>
          <w:numId w:val="29"/>
        </w:numPr>
      </w:pPr>
      <w:r w:rsidRPr="004D1BBE">
        <w:t xml:space="preserve">Enfin, des résultats incorrects peuvent aussi se produire, soit en affichant une ligne là où il ne devrait pas y en avoir, </w:t>
      </w:r>
      <w:proofErr w:type="gramStart"/>
      <w:r w:rsidRPr="004D1BBE">
        <w:t>soit en n’affichant pas</w:t>
      </w:r>
      <w:proofErr w:type="gramEnd"/>
      <w:r w:rsidRPr="004D1BBE">
        <w:t xml:space="preserve"> une ligne là où il devrait y en avoir.</w:t>
      </w:r>
    </w:p>
    <w:p w14:paraId="6EC7F252" w14:textId="1B739C0D" w:rsidR="005E01CC" w:rsidRPr="004D1BBE" w:rsidRDefault="005E01CC" w:rsidP="00715A58">
      <w:pPr>
        <w:pStyle w:val="Style1notes"/>
      </w:pPr>
      <w:r w:rsidRPr="004D1BBE">
        <w:t xml:space="preserve">Voyez cela de cette </w:t>
      </w:r>
      <w:r w:rsidR="00715A58" w:rsidRPr="004D1BBE">
        <w:t>façon :</w:t>
      </w:r>
      <w:r w:rsidRPr="004D1BBE">
        <w:t xml:space="preserve"> lorsqu'un TDR est réactif pour le choléra VC O1, il y a une forte probabilité que le patient ait le choléra, mais ce n'est pas une certitude à 100 %. Lorsqu'un TDR est non réactif, la probabilité que le patient n'ait pas le choléra est encore plus élevée, mais là encore, ce n'est pas une certitude absolue.</w:t>
      </w:r>
    </w:p>
    <w:p w14:paraId="07A82802" w14:textId="4CDBC2A3" w:rsidR="005E01CC" w:rsidRPr="004D1BBE" w:rsidRDefault="005E01CC" w:rsidP="00715A58">
      <w:pPr>
        <w:pStyle w:val="Style1notes"/>
      </w:pPr>
      <w:r w:rsidRPr="004D1BBE">
        <w:t>Il est essentiel de prendre en charge un cas suspect en fonction des symptômes et de son degré de déshydra</w:t>
      </w:r>
      <w:r w:rsidR="00715A58">
        <w:t>ta</w:t>
      </w:r>
      <w:r w:rsidRPr="004D1BBE">
        <w:t>tion, et non en fonction du résultat d’un TDR.</w:t>
      </w:r>
    </w:p>
    <w:p w14:paraId="3B17A83B" w14:textId="752821F0" w:rsidR="005E01CC" w:rsidRPr="00715A58" w:rsidRDefault="005E01CC" w:rsidP="00715A58">
      <w:pPr>
        <w:pStyle w:val="styleDiapo"/>
      </w:pPr>
      <w:r w:rsidRPr="00715A58">
        <w:t xml:space="preserve">Diapositive </w:t>
      </w:r>
      <w:r w:rsidR="00AA1BC2" w:rsidRPr="00715A58">
        <w:t xml:space="preserve">42 : RENDU DES RESULTATS. </w:t>
      </w:r>
    </w:p>
    <w:p w14:paraId="5BE2A63E" w14:textId="30B98940" w:rsidR="005E01CC" w:rsidRPr="004D1BBE" w:rsidRDefault="005E01CC" w:rsidP="00715A58">
      <w:pPr>
        <w:pStyle w:val="StyleNotes"/>
      </w:pPr>
      <w:r w:rsidRPr="004D1BBE">
        <w:t>Rendu des résultats.</w:t>
      </w:r>
    </w:p>
    <w:p w14:paraId="3E8EE382" w14:textId="323BCA6E" w:rsidR="005E01CC" w:rsidRPr="004D1BBE" w:rsidRDefault="005E01CC" w:rsidP="00C6604E">
      <w:pPr>
        <w:pStyle w:val="styleDiapo"/>
        <w:keepNext/>
        <w:keepLines/>
      </w:pPr>
      <w:r w:rsidRPr="004D1BBE">
        <w:rPr>
          <w:noProof/>
        </w:rPr>
        <w:lastRenderedPageBreak/>
        <w:t xml:space="preserve">Diapositive </w:t>
      </w:r>
      <w:r w:rsidR="00AA1BC2" w:rsidRPr="004D1BBE">
        <w:rPr>
          <w:noProof/>
        </w:rPr>
        <w:t>43 </w:t>
      </w:r>
      <w:r w:rsidR="00715A58">
        <w:rPr>
          <w:noProof/>
        </w:rPr>
        <w:t xml:space="preserve">. </w:t>
      </w:r>
    </w:p>
    <w:p w14:paraId="3CE2A673" w14:textId="77777777" w:rsidR="005E01CC" w:rsidRPr="004D1BBE" w:rsidRDefault="005E01CC" w:rsidP="00C6604E">
      <w:pPr>
        <w:pStyle w:val="Style1notes"/>
        <w:keepNext/>
        <w:keepLines/>
        <w:spacing w:line="240" w:lineRule="auto"/>
      </w:pPr>
      <w:r w:rsidRPr="004D1BBE">
        <w:t>Dans votre registre pour résultats TDR, vous devez enregistrer les résultats de tous les tests effectués, même si le test est invalide ou s’il doit être refait. Tous les résultats doivent être consignés immédiatement après leur lecture sur ce cahier ou registre, ainsi que sur les formulaires appropriés (formulaire d’accompagnement des échantillons au laboratoire ou encore le formulaire de notification des cas).</w:t>
      </w:r>
    </w:p>
    <w:p w14:paraId="67FA7E58" w14:textId="77777777" w:rsidR="005E01CC" w:rsidRPr="004D1BBE" w:rsidRDefault="005E01CC" w:rsidP="00C6604E">
      <w:pPr>
        <w:pStyle w:val="Style1notes"/>
        <w:keepNext/>
        <w:keepLines/>
        <w:spacing w:line="240" w:lineRule="auto"/>
      </w:pPr>
      <w:r w:rsidRPr="004D1BBE">
        <w:t>Il est important de tenir compte de tous les tests utilisés, de sorte que 20 tests dans un kit correspondent à 20 résultats dans votre registre pour une prévision précise des stocks, mais aussi pour pouvoir identifier des problèmes potentiels liés au test. De nombreux résultats non valides ou de faux résultats peuvent indiquer que le personnel a besoin d'une formation de remise à niveau ou que le kit ne fonctionne pas comme prévu. Cela peut être communiqué à la hiérarchie pour résoudre le problème et éviter de perdre du temps, des efforts et des ressources.</w:t>
      </w:r>
    </w:p>
    <w:p w14:paraId="1CEB7C45" w14:textId="75E38C99" w:rsidR="005E01CC" w:rsidRPr="00903FA4" w:rsidRDefault="005E01CC" w:rsidP="00903FA4">
      <w:pPr>
        <w:pStyle w:val="styleDiapo"/>
      </w:pPr>
      <w:r w:rsidRPr="00903FA4">
        <w:t>Diapositive 4</w:t>
      </w:r>
      <w:r w:rsidR="00AA1BC2" w:rsidRPr="00903FA4">
        <w:t xml:space="preserve">4 : Le rendu des résultats. </w:t>
      </w:r>
    </w:p>
    <w:p w14:paraId="5C2347BB" w14:textId="0FDF9D1A" w:rsidR="005E01CC" w:rsidRPr="004D1BBE" w:rsidRDefault="005E01CC" w:rsidP="00903FA4">
      <w:pPr>
        <w:pStyle w:val="BodyText"/>
        <w:spacing w:line="242" w:lineRule="auto"/>
        <w:ind w:left="265" w:right="296"/>
        <w:rPr>
          <w:rFonts w:ascii="Calibri" w:hAnsi="Calibri" w:cs="Calibri"/>
          <w:sz w:val="24"/>
          <w:szCs w:val="24"/>
        </w:rPr>
      </w:pPr>
      <w:r w:rsidRPr="004D1BBE">
        <w:rPr>
          <w:rFonts w:ascii="Calibri" w:hAnsi="Calibri" w:cs="Calibri"/>
          <w:sz w:val="24"/>
          <w:szCs w:val="24"/>
        </w:rPr>
        <w:t>Les équipes de surveillance doivent enregistrer les données correspondant aux résultats des TDR dans la base nationale de surveillance pour permettre la</w:t>
      </w:r>
      <w:r w:rsidR="00903FA4">
        <w:rPr>
          <w:rFonts w:ascii="Calibri" w:hAnsi="Calibri" w:cs="Calibri"/>
          <w:sz w:val="24"/>
          <w:szCs w:val="24"/>
        </w:rPr>
        <w:t xml:space="preserve"> </w:t>
      </w:r>
      <w:r w:rsidRPr="004D1BBE">
        <w:rPr>
          <w:rFonts w:ascii="Calibri" w:hAnsi="Calibri" w:cs="Calibri"/>
          <w:sz w:val="24"/>
          <w:szCs w:val="24"/>
        </w:rPr>
        <w:t>gestion efficace de la réponse ou pour l'adapter. Dans ce cas, il existe généralement un mécanisme de notification qui nécessite le report des résultats du TDR dans les formulaires d’investigation.</w:t>
      </w:r>
    </w:p>
    <w:p w14:paraId="5083AA79" w14:textId="32D7543E" w:rsidR="005E01CC" w:rsidRPr="004D1BBE" w:rsidRDefault="005E01CC" w:rsidP="005E01CC">
      <w:pPr>
        <w:pStyle w:val="BodyText"/>
        <w:spacing w:before="287" w:line="242" w:lineRule="auto"/>
        <w:ind w:left="265" w:right="329"/>
        <w:rPr>
          <w:rFonts w:ascii="Calibri" w:hAnsi="Calibri" w:cs="Calibri"/>
          <w:sz w:val="24"/>
          <w:szCs w:val="24"/>
        </w:rPr>
      </w:pPr>
      <w:r w:rsidRPr="004D1BBE">
        <w:rPr>
          <w:rFonts w:ascii="Calibri" w:hAnsi="Calibri" w:cs="Calibri"/>
          <w:sz w:val="24"/>
          <w:szCs w:val="24"/>
        </w:rPr>
        <w:t xml:space="preserve">Si un échantillon est envoyé au laboratoire et qu'un TDR a été effectué sur le terrain, la bonne pratique est de communiquer le résultat du TDR au laboratoire. Le laboratoire tiendra compte de ces résultats lorsqu'il poursuivra l'analyse de l'échantillon. Dans ce cas, les informations relatives au patient, à l'échantillon, ainsi que le résultat du TDR, sont </w:t>
      </w:r>
      <w:r w:rsidR="00903FA4" w:rsidRPr="004D1BBE">
        <w:rPr>
          <w:rFonts w:ascii="Calibri" w:hAnsi="Calibri" w:cs="Calibri"/>
          <w:sz w:val="24"/>
          <w:szCs w:val="24"/>
        </w:rPr>
        <w:t>communiquées</w:t>
      </w:r>
      <w:r w:rsidRPr="004D1BBE">
        <w:rPr>
          <w:rFonts w:ascii="Calibri" w:hAnsi="Calibri" w:cs="Calibri"/>
          <w:sz w:val="24"/>
          <w:szCs w:val="24"/>
        </w:rPr>
        <w:t xml:space="preserve"> par l'intermédiaire du formulaire d'accompagnement de l'échantillon.</w:t>
      </w:r>
    </w:p>
    <w:p w14:paraId="06C506E0" w14:textId="76042927" w:rsidR="005E01CC" w:rsidRPr="004D1BBE" w:rsidRDefault="005E01CC" w:rsidP="00903FA4">
      <w:pPr>
        <w:pStyle w:val="styleDiapo"/>
      </w:pPr>
      <w:r w:rsidRPr="004D1BBE">
        <w:rPr>
          <w:noProof/>
        </w:rPr>
        <w:t>Diapositive 4</w:t>
      </w:r>
      <w:r w:rsidR="00AA1BC2" w:rsidRPr="004D1BBE">
        <w:rPr>
          <w:noProof/>
        </w:rPr>
        <w:t xml:space="preserve">5 : </w:t>
      </w:r>
      <w:r w:rsidR="00AA1BC2" w:rsidRPr="004D1BBE">
        <w:t xml:space="preserve">Recommandations clés pour le compte rendu des résultats. </w:t>
      </w:r>
    </w:p>
    <w:p w14:paraId="17FA94F7" w14:textId="77777777" w:rsidR="005E01CC" w:rsidRPr="004D1BBE" w:rsidRDefault="005E01CC" w:rsidP="00903FA4">
      <w:pPr>
        <w:pStyle w:val="Style1notes"/>
      </w:pPr>
      <w:r w:rsidRPr="004D1BBE">
        <w:t>Lors du rendu des résultats, faites attention à la retranscription de l’identité du patient et de l’échantillon. Souvenez-vous, dire que vous n’avez pas d’information est une information en soi. Si par exemple, vous n’avez pas effectué le test rapide, il vaut mieux rendre le résultat “test non fait” que de laisser un espace vide sur le formulaire.</w:t>
      </w:r>
    </w:p>
    <w:p w14:paraId="033195F6" w14:textId="77777777" w:rsidR="005E01CC" w:rsidRPr="004D1BBE" w:rsidRDefault="005E01CC" w:rsidP="00903FA4">
      <w:pPr>
        <w:pStyle w:val="Style1notes"/>
      </w:pPr>
      <w:r w:rsidRPr="004D1BBE">
        <w:t xml:space="preserve">Finalement, avant de rendre un résultat O139 réactif, arrêtez-vous et réfléchissez. Est- ce que j’ai bien refait le </w:t>
      </w:r>
      <w:proofErr w:type="gramStart"/>
      <w:r w:rsidRPr="004D1BBE">
        <w:t>test?</w:t>
      </w:r>
      <w:proofErr w:type="gramEnd"/>
      <w:r w:rsidRPr="004D1BBE">
        <w:t xml:space="preserve"> Est-ce que ce résultat est possible dans notre </w:t>
      </w:r>
      <w:proofErr w:type="gramStart"/>
      <w:r w:rsidRPr="004D1BBE">
        <w:t>contexte?</w:t>
      </w:r>
      <w:proofErr w:type="gramEnd"/>
    </w:p>
    <w:p w14:paraId="5F2B06FF" w14:textId="2F1D81F1" w:rsidR="005E01CC" w:rsidRPr="004D1BBE" w:rsidRDefault="005E01CC" w:rsidP="00903FA4">
      <w:pPr>
        <w:pStyle w:val="styleDiapo"/>
      </w:pPr>
      <w:r w:rsidRPr="004D1BBE">
        <w:rPr>
          <w:noProof/>
        </w:rPr>
        <w:t>Diapositive 4</w:t>
      </w:r>
      <w:r w:rsidR="00AA1BC2" w:rsidRPr="004D1BBE">
        <w:rPr>
          <w:noProof/>
        </w:rPr>
        <w:t xml:space="preserve">6 : </w:t>
      </w:r>
      <w:r w:rsidR="00AA1BC2" w:rsidRPr="004D1BBE">
        <w:t xml:space="preserve">GTFCC Formulaire d'accompagnement d'un échantillon vers un laboratoire en cas de suspicion de choléra. </w:t>
      </w:r>
    </w:p>
    <w:p w14:paraId="3CB9AADC" w14:textId="68AF4B8F" w:rsidR="005E01CC" w:rsidRPr="00903FA4" w:rsidRDefault="005E01CC" w:rsidP="00C6604E">
      <w:pPr>
        <w:pStyle w:val="styleDiapo"/>
        <w:keepNext/>
        <w:keepLines/>
      </w:pPr>
      <w:r w:rsidRPr="00903FA4">
        <w:lastRenderedPageBreak/>
        <w:t>Diapositive 4</w:t>
      </w:r>
      <w:r w:rsidR="00AA1BC2" w:rsidRPr="00903FA4">
        <w:t xml:space="preserve">7 : Remplir la section résultats TDR pour les échantillons envoyés au laboratoire. </w:t>
      </w:r>
    </w:p>
    <w:p w14:paraId="5CC1A129" w14:textId="77777777" w:rsidR="005E01CC" w:rsidRPr="004D1BBE" w:rsidRDefault="005E01CC" w:rsidP="00C6604E">
      <w:pPr>
        <w:pStyle w:val="Style1notes"/>
        <w:keepNext/>
        <w:keepLines/>
        <w:spacing w:line="240" w:lineRule="auto"/>
      </w:pPr>
      <w:r w:rsidRPr="004D1BBE">
        <w:t>Note pour le script : il faudra faire la même chose sur le formulaire d’investigation/de notification des cas.</w:t>
      </w:r>
    </w:p>
    <w:p w14:paraId="0B507B36" w14:textId="77777777" w:rsidR="005E01CC" w:rsidRPr="004D1BBE" w:rsidRDefault="005E01CC" w:rsidP="00C6604E">
      <w:pPr>
        <w:pStyle w:val="Style1notes"/>
        <w:keepNext/>
        <w:keepLines/>
        <w:spacing w:line="240" w:lineRule="auto"/>
      </w:pPr>
      <w:r w:rsidRPr="004D1BBE">
        <w:t>Voyons ensemble un cas pratique comment remplir correctement le formulaire d’accompagnement d’un échantillon pour communiquer sans ambiguïtés les résultats. C’est le niveau d’information qu’il est recommandé de remplir. Vous observez qu’il n’y a que 4 éléments à remplir, et même si cela semble peu d’information, elles représentent pour le laboratoire et l’équipe de surveillance énormément d’informations. Cela permet au laboratoire de suivre la stratégie de test et d’informer la réponse à l’épidémie de manière pertinente.</w:t>
      </w:r>
    </w:p>
    <w:p w14:paraId="1CB69A40" w14:textId="77777777" w:rsidR="005E01CC" w:rsidRPr="00903FA4" w:rsidRDefault="005E01CC" w:rsidP="00C6604E">
      <w:pPr>
        <w:pStyle w:val="Style1notes"/>
        <w:keepNext/>
        <w:keepLines/>
        <w:numPr>
          <w:ilvl w:val="0"/>
          <w:numId w:val="30"/>
        </w:numPr>
        <w:spacing w:line="240" w:lineRule="auto"/>
      </w:pPr>
      <w:r w:rsidRPr="00903FA4">
        <w:t>Le TDR a-t-il été réalisé, et sur le même échantillon que celui envoyé au laboratoire ? Cette information peut permettre au laboratoire de comparer ses résultats avec celui du TDR. Si les prélèvements étaient différents, cela pourrait donner une explication au fait que les résultats obtenus soient différents.</w:t>
      </w:r>
    </w:p>
    <w:p w14:paraId="05EC139A" w14:textId="44EEB05E" w:rsidR="005E01CC" w:rsidRPr="004D1BBE" w:rsidRDefault="005E01CC" w:rsidP="00C6604E">
      <w:pPr>
        <w:pStyle w:val="Style1notes"/>
        <w:keepNext/>
        <w:keepLines/>
        <w:spacing w:line="240" w:lineRule="auto"/>
        <w:ind w:left="828"/>
      </w:pPr>
      <w:r w:rsidRPr="004D1BBE">
        <w:t>Le même prélèvement signifie que l’échantillon de selles a été prélevé dans un contenant adéquat et que soit un TDR a été réalisé avant de l’envoyer au laboratoire, soit une fraction des selles a été envoyé. Dans les 2 cas, le prélèvement envoyé est du</w:t>
      </w:r>
      <w:r w:rsidR="00903FA4">
        <w:t xml:space="preserve"> </w:t>
      </w:r>
      <w:r w:rsidRPr="004D1BBE">
        <w:t>même patient et a été obtenu à la même heure.</w:t>
      </w:r>
    </w:p>
    <w:p w14:paraId="4CB8BDB5" w14:textId="77777777" w:rsidR="005E01CC" w:rsidRPr="004D1BBE" w:rsidRDefault="005E01CC" w:rsidP="00C6604E">
      <w:pPr>
        <w:pStyle w:val="Style1notes"/>
        <w:keepNext/>
        <w:keepLines/>
        <w:spacing w:line="240" w:lineRule="auto"/>
        <w:ind w:left="828"/>
      </w:pPr>
      <w:r w:rsidRPr="004D1BBE">
        <w:t>Deux échantillons prélevés à des moments différents du même patient n'est pas considéré comme le même échantillon.</w:t>
      </w:r>
    </w:p>
    <w:p w14:paraId="11E0ED14" w14:textId="62D7713E" w:rsidR="005E01CC" w:rsidRPr="004D1BBE" w:rsidRDefault="005E01CC" w:rsidP="00C6604E">
      <w:pPr>
        <w:pStyle w:val="Style1notes"/>
        <w:keepNext/>
        <w:keepLines/>
        <w:numPr>
          <w:ilvl w:val="0"/>
          <w:numId w:val="30"/>
        </w:numPr>
        <w:spacing w:line="240" w:lineRule="auto"/>
        <w:rPr>
          <w:rFonts w:cs="Calibri"/>
          <w:szCs w:val="24"/>
        </w:rPr>
      </w:pPr>
      <w:r w:rsidRPr="00903FA4">
        <w:t>Les</w:t>
      </w:r>
      <w:r w:rsidRPr="00903FA4">
        <w:rPr>
          <w:rFonts w:cs="Calibri"/>
          <w:szCs w:val="24"/>
        </w:rPr>
        <w:t xml:space="preserve"> établissements de santé réalisent très rarement des TDR à partir d’échantillons</w:t>
      </w:r>
      <w:r w:rsidR="00903FA4">
        <w:rPr>
          <w:rFonts w:cs="Calibri"/>
          <w:szCs w:val="24"/>
        </w:rPr>
        <w:t xml:space="preserve"> </w:t>
      </w:r>
      <w:r w:rsidRPr="004D1BBE">
        <w:rPr>
          <w:rFonts w:cs="Calibri"/>
          <w:szCs w:val="24"/>
        </w:rPr>
        <w:t>«enrichis». Pour le faire, nous avons besoin de réactifs et du matériel supplémentaires, ainsi qu'une durée d'incubation de maximum 8 heures. Il est plus courant et recommandé de réaliser des TDR directement à partir de l'échantillon de selles. Cochez la méthode utilisée par votre établissement.</w:t>
      </w:r>
    </w:p>
    <w:p w14:paraId="2F520FE7" w14:textId="77777777" w:rsidR="005E01CC" w:rsidRPr="004D1BBE" w:rsidRDefault="005E01CC" w:rsidP="00C6604E">
      <w:pPr>
        <w:pStyle w:val="Style1notes"/>
        <w:keepNext/>
        <w:keepLines/>
        <w:numPr>
          <w:ilvl w:val="0"/>
          <w:numId w:val="30"/>
        </w:numPr>
        <w:spacing w:line="240" w:lineRule="auto"/>
        <w:rPr>
          <w:rFonts w:cs="Calibri"/>
          <w:szCs w:val="24"/>
        </w:rPr>
      </w:pPr>
      <w:r w:rsidRPr="004D1BBE">
        <w:rPr>
          <w:rFonts w:cs="Calibri"/>
          <w:szCs w:val="24"/>
        </w:rPr>
        <w:t>Il y a 4 possibilités pour l’interprétation des tests – les deux lignes contrôle et VC O1 sont visibles ; – les deux lignes contrôle et VC O139 sont visibles ; – les trois lignes contrôle, VC O1 et VC O139 sont visibles ; – ou la ligne contrôle n’apparait pas. Toujours vous rappeler de vérifier si la ligne contrôle est visible avant d’interpréter la lecture.</w:t>
      </w:r>
    </w:p>
    <w:p w14:paraId="7A38F04C" w14:textId="77777777" w:rsidR="005E01CC" w:rsidRPr="004D1BBE" w:rsidRDefault="005E01CC" w:rsidP="00C6604E">
      <w:pPr>
        <w:pStyle w:val="Style1notes"/>
        <w:keepNext/>
        <w:keepLines/>
        <w:numPr>
          <w:ilvl w:val="0"/>
          <w:numId w:val="30"/>
        </w:numPr>
        <w:spacing w:line="240" w:lineRule="auto"/>
        <w:rPr>
          <w:rFonts w:cs="Calibri"/>
          <w:szCs w:val="24"/>
        </w:rPr>
      </w:pPr>
      <w:proofErr w:type="spellStart"/>
      <w:r w:rsidRPr="004D1BBE">
        <w:rPr>
          <w:rFonts w:cs="Calibri"/>
          <w:szCs w:val="24"/>
        </w:rPr>
        <w:t>Ecrivez</w:t>
      </w:r>
      <w:proofErr w:type="spellEnd"/>
      <w:r w:rsidRPr="004D1BBE">
        <w:rPr>
          <w:rFonts w:cs="Calibri"/>
          <w:szCs w:val="24"/>
        </w:rPr>
        <w:t xml:space="preserve"> le nom et le fabriquant du test utilisé, cela permet d’informer le laboratoire si le test qu’on a utilisé fait partie des tests recommandés, quel résultat on peut obtenir, par exemple si un établissement utilise un kit qui détecte uniquement VC O1 alors il ne pourra jamais envoyer un résultat VC O139 réactif. Le laboratoire ainsi que le système de surveillance peuvent aussi se servir de ces informations pour analyser la performance du test et vérifier que le test fonctionne comme prévu.</w:t>
      </w:r>
    </w:p>
    <w:p w14:paraId="65657372" w14:textId="77777777" w:rsidR="00C6604E" w:rsidRDefault="00C6604E" w:rsidP="00C6604E">
      <w:pPr>
        <w:pStyle w:val="styleDiapo"/>
        <w:keepNext/>
        <w:keepLines/>
        <w:rPr>
          <w:noProof/>
        </w:rPr>
      </w:pPr>
    </w:p>
    <w:p w14:paraId="36F3024B" w14:textId="77777777" w:rsidR="00C6604E" w:rsidRDefault="00C6604E" w:rsidP="00C6604E">
      <w:pPr>
        <w:pStyle w:val="styleDiapo"/>
        <w:keepNext/>
        <w:keepLines/>
        <w:rPr>
          <w:noProof/>
        </w:rPr>
      </w:pPr>
    </w:p>
    <w:p w14:paraId="10AF41BF" w14:textId="77777777" w:rsidR="00C6604E" w:rsidRDefault="00C6604E" w:rsidP="00C6604E">
      <w:pPr>
        <w:pStyle w:val="styleDiapo"/>
        <w:keepNext/>
        <w:keepLines/>
        <w:rPr>
          <w:noProof/>
        </w:rPr>
      </w:pPr>
    </w:p>
    <w:p w14:paraId="23012642" w14:textId="23ABCB9E" w:rsidR="005E01CC" w:rsidRPr="004D1BBE" w:rsidRDefault="005E01CC" w:rsidP="00C6604E">
      <w:pPr>
        <w:pStyle w:val="styleDiapo"/>
        <w:keepNext/>
        <w:keepLines/>
      </w:pPr>
      <w:r w:rsidRPr="004D1BBE">
        <w:rPr>
          <w:noProof/>
        </w:rPr>
        <w:lastRenderedPageBreak/>
        <w:t>Diapositive 4</w:t>
      </w:r>
      <w:r w:rsidR="00AA1BC2" w:rsidRPr="004D1BBE">
        <w:rPr>
          <w:noProof/>
        </w:rPr>
        <w:t xml:space="preserve">8 : Exemples. </w:t>
      </w:r>
    </w:p>
    <w:p w14:paraId="003570D4" w14:textId="77777777" w:rsidR="005E01CC" w:rsidRPr="004D1BBE" w:rsidRDefault="005E01CC" w:rsidP="00C6604E">
      <w:pPr>
        <w:pStyle w:val="Style1notes"/>
        <w:keepNext/>
        <w:keepLines/>
        <w:spacing w:line="240" w:lineRule="auto"/>
      </w:pPr>
      <w:r w:rsidRPr="004D1BBE">
        <w:t>Regardons ensemble quelques scenarios possibles lorsque vous remplissez les formulaires.</w:t>
      </w:r>
    </w:p>
    <w:p w14:paraId="1D362100" w14:textId="5F2245C9" w:rsidR="005E01CC" w:rsidRPr="004D1BBE" w:rsidRDefault="005E01CC" w:rsidP="00C6604E">
      <w:pPr>
        <w:pStyle w:val="ListParagraph"/>
        <w:keepNext/>
        <w:keepLines/>
        <w:numPr>
          <w:ilvl w:val="0"/>
          <w:numId w:val="32"/>
        </w:numPr>
        <w:tabs>
          <w:tab w:val="left" w:pos="451"/>
        </w:tabs>
        <w:spacing w:before="298"/>
        <w:contextualSpacing w:val="0"/>
        <w:rPr>
          <w:rFonts w:ascii="Calibri" w:hAnsi="Calibri" w:cs="Calibri"/>
          <w:sz w:val="24"/>
          <w:szCs w:val="24"/>
        </w:rPr>
      </w:pPr>
      <w:r w:rsidRPr="004D1BBE">
        <w:rPr>
          <w:rFonts w:ascii="Calibri" w:hAnsi="Calibri" w:cs="Calibri"/>
          <w:sz w:val="24"/>
          <w:szCs w:val="24"/>
        </w:rPr>
        <w:t>Aucun TDR n'a été effectué.</w:t>
      </w:r>
    </w:p>
    <w:p w14:paraId="409CC861" w14:textId="77777777" w:rsidR="005E01CC" w:rsidRPr="004D1BBE" w:rsidRDefault="005E01CC" w:rsidP="00C6604E">
      <w:pPr>
        <w:pStyle w:val="BodyText"/>
        <w:keepNext/>
        <w:keepLines/>
        <w:spacing w:before="23"/>
        <w:ind w:left="720" w:right="296"/>
        <w:rPr>
          <w:rFonts w:ascii="Calibri" w:hAnsi="Calibri" w:cs="Calibri"/>
          <w:sz w:val="24"/>
          <w:szCs w:val="24"/>
        </w:rPr>
      </w:pPr>
      <w:r w:rsidRPr="004D1BBE">
        <w:rPr>
          <w:rFonts w:ascii="Calibri" w:hAnsi="Calibri" w:cs="Calibri"/>
          <w:sz w:val="24"/>
          <w:szCs w:val="24"/>
        </w:rPr>
        <w:t>Si un échantillon est envoyé au laboratoire, il y aurait dû y avoir un TDR de fait (n’envoyer que des TDR+).</w:t>
      </w:r>
    </w:p>
    <w:p w14:paraId="59C00F1F" w14:textId="77777777" w:rsidR="005E01CC" w:rsidRPr="004D1BBE" w:rsidRDefault="005E01CC" w:rsidP="00C6604E">
      <w:pPr>
        <w:pStyle w:val="BodyText"/>
        <w:keepNext/>
        <w:keepLines/>
        <w:spacing w:before="2"/>
        <w:ind w:left="720" w:right="399"/>
        <w:rPr>
          <w:rFonts w:ascii="Calibri" w:hAnsi="Calibri" w:cs="Calibri"/>
          <w:sz w:val="24"/>
          <w:szCs w:val="24"/>
        </w:rPr>
      </w:pPr>
      <w:r w:rsidRPr="004D1BBE">
        <w:rPr>
          <w:rFonts w:ascii="Calibri" w:hAnsi="Calibri" w:cs="Calibri"/>
          <w:sz w:val="24"/>
          <w:szCs w:val="24"/>
        </w:rPr>
        <w:t xml:space="preserve">Dans le cas où cet établissement aurait </w:t>
      </w:r>
      <w:proofErr w:type="spellStart"/>
      <w:proofErr w:type="gramStart"/>
      <w:r w:rsidRPr="004D1BBE">
        <w:rPr>
          <w:rFonts w:ascii="Calibri" w:hAnsi="Calibri" w:cs="Calibri"/>
          <w:sz w:val="24"/>
          <w:szCs w:val="24"/>
        </w:rPr>
        <w:t>du</w:t>
      </w:r>
      <w:proofErr w:type="spellEnd"/>
      <w:r w:rsidRPr="004D1BBE">
        <w:rPr>
          <w:rFonts w:ascii="Calibri" w:hAnsi="Calibri" w:cs="Calibri"/>
          <w:sz w:val="24"/>
          <w:szCs w:val="24"/>
        </w:rPr>
        <w:t xml:space="preserve"> avoir</w:t>
      </w:r>
      <w:proofErr w:type="gramEnd"/>
      <w:r w:rsidRPr="004D1BBE">
        <w:rPr>
          <w:rFonts w:ascii="Calibri" w:hAnsi="Calibri" w:cs="Calibri"/>
          <w:sz w:val="24"/>
          <w:szCs w:val="24"/>
        </w:rPr>
        <w:t xml:space="preserve"> en stock des TDR mais n’en a plus, le laboratoire sera alors alerté indirectement d'une rupture de stock et se rendra compte que l’établissement a besoin de plus de tests. Cela peut aussi indiquer à l’équipe de surveillance que ce cas suspect provient d'une zone en dehors de la zone à risque de choléra attendue, peut-être n’était-il pas possible d’effectuer le TDR.</w:t>
      </w:r>
    </w:p>
    <w:p w14:paraId="381108F4" w14:textId="77777777" w:rsidR="005E01CC" w:rsidRPr="004D1BBE" w:rsidRDefault="005E01CC" w:rsidP="00C6604E">
      <w:pPr>
        <w:pStyle w:val="BodyText"/>
        <w:keepNext/>
        <w:keepLines/>
        <w:ind w:left="720" w:right="355"/>
        <w:rPr>
          <w:rFonts w:ascii="Calibri" w:hAnsi="Calibri" w:cs="Calibri"/>
          <w:sz w:val="24"/>
          <w:szCs w:val="24"/>
        </w:rPr>
      </w:pPr>
      <w:r w:rsidRPr="004D1BBE">
        <w:rPr>
          <w:rFonts w:ascii="Calibri" w:hAnsi="Calibri" w:cs="Calibri"/>
          <w:sz w:val="24"/>
          <w:szCs w:val="24"/>
        </w:rPr>
        <w:t>Ça pourrait être aussi le cas où l’établissement n’a pas de TDR, selon le contexte épidémiologique le laboratoire pourra décider s’il doit analyser cet échantillon. Si le site est dans une zone d’épidémie, l’envoi de 50 prélèvements par semaine ne correspond pas à la stratégie de test, alors le laboratoire pour économiser ses ressources ne confirmera pas cet échantillon et pourra former à nouveau le site à la stratégie de test. Vous voyez comment ce petit élément d’information peut conduire à des actions (différentes).</w:t>
      </w:r>
    </w:p>
    <w:p w14:paraId="009159AD" w14:textId="2F3C127C" w:rsidR="005E01CC" w:rsidRPr="00903FA4" w:rsidRDefault="005E01CC" w:rsidP="00C6604E">
      <w:pPr>
        <w:pStyle w:val="ListParagraph"/>
        <w:keepNext/>
        <w:keepLines/>
        <w:numPr>
          <w:ilvl w:val="0"/>
          <w:numId w:val="32"/>
        </w:numPr>
        <w:tabs>
          <w:tab w:val="left" w:pos="451"/>
        </w:tabs>
        <w:spacing w:before="298"/>
        <w:contextualSpacing w:val="0"/>
        <w:rPr>
          <w:rFonts w:ascii="Calibri" w:hAnsi="Calibri" w:cs="Calibri"/>
          <w:sz w:val="24"/>
          <w:szCs w:val="24"/>
        </w:rPr>
      </w:pPr>
      <w:r w:rsidRPr="00903FA4">
        <w:rPr>
          <w:rFonts w:ascii="Calibri" w:hAnsi="Calibri" w:cs="Calibri"/>
          <w:sz w:val="24"/>
          <w:szCs w:val="24"/>
        </w:rPr>
        <w:t>Il s'agit du pire scénario pour le laboratoire et les équipes d’épidémiologistes/surveillance. Il n’y a aucune information, aucune des décisions susmentionnées ne peut être prise. Cela peut conduire à des tests inutilement réalisés, à un gaspillage de ressources et de temps. Si un test a été effectué et que le résultat n'a pas été enregistré, ce test a test a surtout été gaspillé, les résultats n'informent pas la réponse, ce qui peut retarder l'action.</w:t>
      </w:r>
    </w:p>
    <w:p w14:paraId="0BE37054" w14:textId="77777777" w:rsidR="00903FA4" w:rsidRDefault="005E01CC" w:rsidP="00C6604E">
      <w:pPr>
        <w:pStyle w:val="ListParagraph"/>
        <w:keepNext/>
        <w:keepLines/>
        <w:numPr>
          <w:ilvl w:val="0"/>
          <w:numId w:val="32"/>
        </w:numPr>
        <w:tabs>
          <w:tab w:val="left" w:pos="451"/>
        </w:tabs>
        <w:spacing w:before="298"/>
        <w:contextualSpacing w:val="0"/>
        <w:rPr>
          <w:rFonts w:ascii="Calibri" w:hAnsi="Calibri" w:cs="Calibri"/>
          <w:sz w:val="24"/>
          <w:szCs w:val="24"/>
        </w:rPr>
      </w:pPr>
      <w:r w:rsidRPr="00903FA4">
        <w:rPr>
          <w:rFonts w:ascii="Calibri" w:hAnsi="Calibri" w:cs="Calibri"/>
          <w:sz w:val="24"/>
          <w:szCs w:val="24"/>
        </w:rPr>
        <w:t>Ceci est une bonne information. Le laboratoire sait maintenant que le test TDR a été effectué sur l’échantillon prélevé. L'agent de santé a effectué le test directement sur l'échantillon de selles fraîches et le résultat était réactif pour le VC O1 en utilisant l'un des deux kits recommandés par le GTFCC. Maintenant, lorsque le laboratoire a terminé le test, il peut comparer ses résultats avec ceux du TDR et comprendre s'il y a une différence. En fonction de la situation épidémiologique, cette information claire peut inciter les équipes de riposte à prendre des mesures.</w:t>
      </w:r>
      <w:r w:rsidR="00903FA4">
        <w:rPr>
          <w:rFonts w:ascii="Calibri" w:hAnsi="Calibri" w:cs="Calibri"/>
          <w:sz w:val="24"/>
          <w:szCs w:val="24"/>
        </w:rPr>
        <w:t xml:space="preserve"> </w:t>
      </w:r>
    </w:p>
    <w:p w14:paraId="2210B1C1" w14:textId="52E73B86" w:rsidR="005E01CC" w:rsidRPr="00903FA4" w:rsidRDefault="005E01CC" w:rsidP="00C6604E">
      <w:pPr>
        <w:pStyle w:val="ListParagraph"/>
        <w:keepNext/>
        <w:keepLines/>
        <w:tabs>
          <w:tab w:val="left" w:pos="451"/>
        </w:tabs>
        <w:spacing w:before="298"/>
        <w:contextualSpacing w:val="0"/>
        <w:rPr>
          <w:rFonts w:ascii="Calibri" w:hAnsi="Calibri" w:cs="Calibri"/>
          <w:sz w:val="24"/>
          <w:szCs w:val="24"/>
        </w:rPr>
      </w:pPr>
      <w:r w:rsidRPr="00903FA4">
        <w:rPr>
          <w:rFonts w:ascii="Calibri" w:hAnsi="Calibri" w:cs="Calibri"/>
          <w:sz w:val="24"/>
          <w:szCs w:val="24"/>
        </w:rPr>
        <w:t>La rapidité et la clarté du rendu de résultats peut faire la différence entre une intervention rapide pur stopper une épidémie et une épidémie qui démarre sans mesures de contrôles.</w:t>
      </w:r>
    </w:p>
    <w:p w14:paraId="164FEA55" w14:textId="77777777" w:rsidR="00C6604E" w:rsidRDefault="00C6604E" w:rsidP="00903FA4">
      <w:pPr>
        <w:pStyle w:val="styleDiapo"/>
      </w:pPr>
    </w:p>
    <w:p w14:paraId="551CB75C" w14:textId="77777777" w:rsidR="00C6604E" w:rsidRDefault="00C6604E" w:rsidP="00903FA4">
      <w:pPr>
        <w:pStyle w:val="styleDiapo"/>
      </w:pPr>
    </w:p>
    <w:p w14:paraId="76D66AEF" w14:textId="77777777" w:rsidR="00C6604E" w:rsidRDefault="00C6604E" w:rsidP="00903FA4">
      <w:pPr>
        <w:pStyle w:val="styleDiapo"/>
      </w:pPr>
    </w:p>
    <w:p w14:paraId="67F88CEA" w14:textId="77777777" w:rsidR="00C6604E" w:rsidRDefault="00C6604E" w:rsidP="00903FA4">
      <w:pPr>
        <w:pStyle w:val="styleDiapo"/>
      </w:pPr>
    </w:p>
    <w:p w14:paraId="069505A8" w14:textId="1AD13C07" w:rsidR="005E01CC" w:rsidRPr="00903FA4" w:rsidRDefault="005E01CC" w:rsidP="00903FA4">
      <w:pPr>
        <w:pStyle w:val="styleDiapo"/>
      </w:pPr>
      <w:r w:rsidRPr="00903FA4">
        <w:lastRenderedPageBreak/>
        <w:t>Diapositive 4</w:t>
      </w:r>
      <w:r w:rsidR="00AA1BC2" w:rsidRPr="00903FA4">
        <w:t>9 : Que faire à présent.</w:t>
      </w:r>
    </w:p>
    <w:p w14:paraId="1E06BDA6" w14:textId="77777777" w:rsidR="005E01CC" w:rsidRPr="004D1BBE" w:rsidRDefault="005E01CC" w:rsidP="00903FA4">
      <w:pPr>
        <w:pStyle w:val="Style1notes"/>
      </w:pPr>
      <w:r w:rsidRPr="004D1BBE">
        <w:t>Vous avez effectué un test de diagnostic rapide et vous avez obtenu un résultat réactif par TDR. Vous avez communiqué ce résultat. Que faut-il faire maintenant ?</w:t>
      </w:r>
    </w:p>
    <w:p w14:paraId="03A644F4" w14:textId="77777777" w:rsidR="005E01CC" w:rsidRPr="004D1BBE" w:rsidRDefault="005E01CC" w:rsidP="00903FA4">
      <w:pPr>
        <w:pStyle w:val="Style1notes"/>
      </w:pPr>
      <w:r w:rsidRPr="004D1BBE">
        <w:t>Nous vous demandons de vous référer à la stratégie de test en vigueur dans votre pays et même de votre région.</w:t>
      </w:r>
    </w:p>
    <w:p w14:paraId="236D03FD" w14:textId="17EF613B" w:rsidR="005E01CC" w:rsidRPr="004D1BBE" w:rsidRDefault="005E01CC" w:rsidP="00903FA4">
      <w:pPr>
        <w:pStyle w:val="Style1notes"/>
      </w:pPr>
      <w:r w:rsidRPr="004D1BBE">
        <w:t>Idéalement, si aucune épidémie de choléra n'est confirmée dans votre zone, dès qu’un prélèvement donne un résultat réactif par TDR, il devra être envoyé au laboratoire de référence pour identification/confirmation.</w:t>
      </w:r>
    </w:p>
    <w:p w14:paraId="742F489C" w14:textId="5571D7DE" w:rsidR="005E01CC" w:rsidRPr="004D1BBE" w:rsidRDefault="005E01CC" w:rsidP="00903FA4">
      <w:pPr>
        <w:pStyle w:val="Style1notes"/>
      </w:pPr>
      <w:r w:rsidRPr="004D1BBE">
        <w:t>Si une épidémie confirmée de choléra est en cours, il n'est plus nécessaire de confirmer en laboratoire tous les résultats réactifs par TDR. Le GTFCC recommande dans ce cas que seuls 3 prélèvements réactifs par TDR par semaine et par unité de surveillance soient envoyés à un laboratoire pour confirmation et une caractérisation plus poussée.</w:t>
      </w:r>
    </w:p>
    <w:p w14:paraId="0087F132" w14:textId="6B6F6DC7" w:rsidR="0086497D" w:rsidRPr="00C6604E" w:rsidRDefault="005E01CC" w:rsidP="0086497D">
      <w:pPr>
        <w:pStyle w:val="styleDiapo"/>
        <w:rPr>
          <w:rFonts w:ascii="Calibri" w:hAnsi="Calibri" w:cs="Calibri"/>
          <w:noProof/>
          <w:lang w:val="en-FR"/>
        </w:rPr>
      </w:pPr>
      <w:r w:rsidRPr="00C6604E">
        <w:rPr>
          <w:rFonts w:ascii="Calibri" w:hAnsi="Calibri" w:cs="Calibri"/>
          <w:noProof/>
          <w:sz w:val="24"/>
          <w:szCs w:val="24"/>
        </w:rPr>
        <w:t xml:space="preserve">Diapositive </w:t>
      </w:r>
      <w:r w:rsidR="00AA1BC2" w:rsidRPr="00C6604E">
        <w:rPr>
          <w:rFonts w:ascii="Calibri" w:hAnsi="Calibri" w:cs="Calibri"/>
          <w:noProof/>
          <w:sz w:val="24"/>
          <w:szCs w:val="24"/>
        </w:rPr>
        <w:t xml:space="preserve">50 : </w:t>
      </w:r>
      <w:r w:rsidR="0086497D" w:rsidRPr="00C6604E">
        <w:rPr>
          <w:rFonts w:ascii="Calibri" w:hAnsi="Calibri" w:cs="Calibri"/>
          <w:noProof/>
          <w:lang w:val="en-FR"/>
        </w:rPr>
        <w:t xml:space="preserve">Liens vers les ressources du GTFCC. </w:t>
      </w:r>
    </w:p>
    <w:p w14:paraId="4CD289CB" w14:textId="3D7236B3" w:rsidR="005E01CC" w:rsidRPr="004D1BBE" w:rsidRDefault="005E01CC" w:rsidP="0086497D">
      <w:pPr>
        <w:pStyle w:val="Style1notes"/>
      </w:pPr>
      <w:r w:rsidRPr="004D1BBE">
        <w:t>Plus d'informations pour votre formation.</w:t>
      </w:r>
    </w:p>
    <w:p w14:paraId="43FD1BD2" w14:textId="52E58CF0" w:rsidR="005E01CC" w:rsidRPr="004D1BBE" w:rsidRDefault="005E01CC" w:rsidP="0086497D">
      <w:pPr>
        <w:pStyle w:val="styleDiapo"/>
      </w:pPr>
      <w:r w:rsidRPr="004D1BBE">
        <w:rPr>
          <w:noProof/>
        </w:rPr>
        <w:t xml:space="preserve">Diapositive </w:t>
      </w:r>
      <w:r w:rsidR="00AA1BC2" w:rsidRPr="004D1BBE">
        <w:rPr>
          <w:noProof/>
        </w:rPr>
        <w:t>51</w:t>
      </w:r>
      <w:r w:rsidR="007F3711" w:rsidRPr="004D1BBE">
        <w:rPr>
          <w:noProof/>
        </w:rPr>
        <w:t xml:space="preserve"> à 53 : </w:t>
      </w:r>
      <w:r w:rsidR="007F3711" w:rsidRPr="004D1BBE">
        <w:t xml:space="preserve">ÉVALUATION DE FIN DE MODULE. </w:t>
      </w:r>
    </w:p>
    <w:p w14:paraId="33680B4C" w14:textId="77777777" w:rsidR="000B60D9" w:rsidRPr="004D1BBE" w:rsidRDefault="000B60D9">
      <w:pPr>
        <w:rPr>
          <w:rFonts w:ascii="Calibri" w:hAnsi="Calibri" w:cs="Calibri"/>
          <w:sz w:val="24"/>
          <w:szCs w:val="24"/>
        </w:rPr>
      </w:pPr>
    </w:p>
    <w:sectPr w:rsidR="000B60D9" w:rsidRPr="004D1BBE" w:rsidSect="005E01CC">
      <w:footerReference w:type="default" r:id="rId7"/>
      <w:pgSz w:w="11910" w:h="16840"/>
      <w:pgMar w:top="1920" w:right="1280" w:bottom="1260" w:left="130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237AA" w14:textId="77777777" w:rsidR="00AB07BD" w:rsidRDefault="00AB07BD">
      <w:r>
        <w:separator/>
      </w:r>
    </w:p>
  </w:endnote>
  <w:endnote w:type="continuationSeparator" w:id="0">
    <w:p w14:paraId="59B78200" w14:textId="77777777" w:rsidR="00AB07BD" w:rsidRDefault="00AB0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3BFB0" w14:textId="77777777" w:rsidR="0073598B" w:rsidRPr="00C6604E" w:rsidRDefault="00000000" w:rsidP="00C6604E">
    <w:r w:rsidRPr="00C6604E">
      <w:rPr>
        <w:noProof/>
      </w:rPr>
      <mc:AlternateContent>
        <mc:Choice Requires="wps">
          <w:drawing>
            <wp:anchor distT="0" distB="0" distL="0" distR="0" simplePos="0" relativeHeight="251659264" behindDoc="1" locked="0" layoutInCell="1" allowOverlap="1" wp14:anchorId="3E35743C" wp14:editId="23B8E9BB">
              <wp:simplePos x="0" y="0"/>
              <wp:positionH relativeFrom="page">
                <wp:posOffset>7078234</wp:posOffset>
              </wp:positionH>
              <wp:positionV relativeFrom="page">
                <wp:posOffset>9876308</wp:posOffset>
              </wp:positionV>
              <wp:extent cx="252729" cy="227329"/>
              <wp:effectExtent l="0" t="0" r="0" b="0"/>
              <wp:wrapNone/>
              <wp:docPr id="721" name="Textbox 7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729" cy="227329"/>
                      </a:xfrm>
                      <a:prstGeom prst="rect">
                        <a:avLst/>
                      </a:prstGeom>
                    </wps:spPr>
                    <wps:txbx>
                      <w:txbxContent>
                        <w:p w14:paraId="0B782EAA" w14:textId="77777777" w:rsidR="0073598B" w:rsidRDefault="00000000" w:rsidP="001C1E5A">
                          <w:pPr>
                            <w:pStyle w:val="StyleNotes"/>
                          </w:pPr>
                          <w:r>
                            <w:fldChar w:fldCharType="begin"/>
                          </w:r>
                          <w:r>
                            <w:instrText xml:space="preserve"> PAGE </w:instrText>
                          </w:r>
                          <w:r>
                            <w:fldChar w:fldCharType="separate"/>
                          </w:r>
                          <w:r>
                            <w:t>49</w:t>
                          </w:r>
                          <w:r>
                            <w:fldChar w:fldCharType="end"/>
                          </w:r>
                        </w:p>
                      </w:txbxContent>
                    </wps:txbx>
                    <wps:bodyPr wrap="square" lIns="0" tIns="0" rIns="0" bIns="0" rtlCol="0">
                      <a:noAutofit/>
                    </wps:bodyPr>
                  </wps:wsp>
                </a:graphicData>
              </a:graphic>
            </wp:anchor>
          </w:drawing>
        </mc:Choice>
        <mc:Fallback>
          <w:pict>
            <v:shapetype w14:anchorId="3E35743C" id="_x0000_t202" coordsize="21600,21600" o:spt="202" path="m,l,21600r21600,l21600,xe">
              <v:stroke joinstyle="miter"/>
              <v:path gradientshapeok="t" o:connecttype="rect"/>
            </v:shapetype>
            <v:shape id="Textbox 721" o:spid="_x0000_s1026" type="#_x0000_t202" style="position:absolute;margin-left:557.35pt;margin-top:777.65pt;width:19.9pt;height:17.9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" filled="f" stroked="f">
              <v:textbox inset="0,0,0,0">
                <w:txbxContent>
                  <w:p w14:paraId="0B782EAA" w14:textId="77777777" w:rsidR="0073598B" w:rsidRDefault="00000000" w:rsidP="001C1E5A">
                    <w:pPr>
                      <w:pStyle w:val="StyleNotes"/>
                    </w:pPr>
                    <w:r>
                      <w:fldChar w:fldCharType="begin"/>
                    </w:r>
                    <w:r>
                      <w:instrText xml:space="preserve"> PAGE </w:instrText>
                    </w:r>
                    <w:r>
                      <w:fldChar w:fldCharType="separate"/>
                    </w:r>
                    <w:r>
                      <w:t>49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F33340" w14:textId="77777777" w:rsidR="00AB07BD" w:rsidRDefault="00AB07BD">
      <w:r>
        <w:separator/>
      </w:r>
    </w:p>
  </w:footnote>
  <w:footnote w:type="continuationSeparator" w:id="0">
    <w:p w14:paraId="17256643" w14:textId="77777777" w:rsidR="00AB07BD" w:rsidRDefault="00AB0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12264"/>
    <w:multiLevelType w:val="hybridMultilevel"/>
    <w:tmpl w:val="325076AC"/>
    <w:lvl w:ilvl="0" w:tplc="426E0472">
      <w:numFmt w:val="bullet"/>
      <w:lvlText w:val="•"/>
      <w:lvlJc w:val="left"/>
      <w:pPr>
        <w:ind w:left="304" w:hanging="147"/>
      </w:pPr>
      <w:rPr>
        <w:rFonts w:ascii="Arial" w:eastAsia="Arial" w:hAnsi="Arial" w:cs="Arial" w:hint="default"/>
        <w:b w:val="0"/>
        <w:bCs w:val="0"/>
        <w:i w:val="0"/>
        <w:iCs w:val="0"/>
        <w:color w:val="099E93"/>
        <w:spacing w:val="0"/>
        <w:w w:val="100"/>
        <w:sz w:val="20"/>
        <w:szCs w:val="20"/>
        <w:lang w:val="fr-FR" w:eastAsia="en-US" w:bidi="ar-SA"/>
      </w:rPr>
    </w:lvl>
    <w:lvl w:ilvl="1" w:tplc="EB3AB4FC">
      <w:numFmt w:val="bullet"/>
      <w:lvlText w:val="•"/>
      <w:lvlJc w:val="left"/>
      <w:pPr>
        <w:ind w:left="653" w:hanging="147"/>
      </w:pPr>
      <w:rPr>
        <w:rFonts w:hint="default"/>
        <w:lang w:val="fr-FR" w:eastAsia="en-US" w:bidi="ar-SA"/>
      </w:rPr>
    </w:lvl>
    <w:lvl w:ilvl="2" w:tplc="9B1C2E60">
      <w:numFmt w:val="bullet"/>
      <w:lvlText w:val="•"/>
      <w:lvlJc w:val="left"/>
      <w:pPr>
        <w:ind w:left="1006" w:hanging="147"/>
      </w:pPr>
      <w:rPr>
        <w:rFonts w:hint="default"/>
        <w:lang w:val="fr-FR" w:eastAsia="en-US" w:bidi="ar-SA"/>
      </w:rPr>
    </w:lvl>
    <w:lvl w:ilvl="3" w:tplc="77846180">
      <w:numFmt w:val="bullet"/>
      <w:lvlText w:val="•"/>
      <w:lvlJc w:val="left"/>
      <w:pPr>
        <w:ind w:left="1359" w:hanging="147"/>
      </w:pPr>
      <w:rPr>
        <w:rFonts w:hint="default"/>
        <w:lang w:val="fr-FR" w:eastAsia="en-US" w:bidi="ar-SA"/>
      </w:rPr>
    </w:lvl>
    <w:lvl w:ilvl="4" w:tplc="0284D15C">
      <w:numFmt w:val="bullet"/>
      <w:lvlText w:val="•"/>
      <w:lvlJc w:val="left"/>
      <w:pPr>
        <w:ind w:left="1712" w:hanging="147"/>
      </w:pPr>
      <w:rPr>
        <w:rFonts w:hint="default"/>
        <w:lang w:val="fr-FR" w:eastAsia="en-US" w:bidi="ar-SA"/>
      </w:rPr>
    </w:lvl>
    <w:lvl w:ilvl="5" w:tplc="6518A83A">
      <w:numFmt w:val="bullet"/>
      <w:lvlText w:val="•"/>
      <w:lvlJc w:val="left"/>
      <w:pPr>
        <w:ind w:left="2066" w:hanging="147"/>
      </w:pPr>
      <w:rPr>
        <w:rFonts w:hint="default"/>
        <w:lang w:val="fr-FR" w:eastAsia="en-US" w:bidi="ar-SA"/>
      </w:rPr>
    </w:lvl>
    <w:lvl w:ilvl="6" w:tplc="25DE0196">
      <w:numFmt w:val="bullet"/>
      <w:lvlText w:val="•"/>
      <w:lvlJc w:val="left"/>
      <w:pPr>
        <w:ind w:left="2419" w:hanging="147"/>
      </w:pPr>
      <w:rPr>
        <w:rFonts w:hint="default"/>
        <w:lang w:val="fr-FR" w:eastAsia="en-US" w:bidi="ar-SA"/>
      </w:rPr>
    </w:lvl>
    <w:lvl w:ilvl="7" w:tplc="4B3A51DC">
      <w:numFmt w:val="bullet"/>
      <w:lvlText w:val="•"/>
      <w:lvlJc w:val="left"/>
      <w:pPr>
        <w:ind w:left="2772" w:hanging="147"/>
      </w:pPr>
      <w:rPr>
        <w:rFonts w:hint="default"/>
        <w:lang w:val="fr-FR" w:eastAsia="en-US" w:bidi="ar-SA"/>
      </w:rPr>
    </w:lvl>
    <w:lvl w:ilvl="8" w:tplc="B80419D6">
      <w:numFmt w:val="bullet"/>
      <w:lvlText w:val="•"/>
      <w:lvlJc w:val="left"/>
      <w:pPr>
        <w:ind w:left="3125" w:hanging="147"/>
      </w:pPr>
      <w:rPr>
        <w:rFonts w:hint="default"/>
        <w:lang w:val="fr-FR" w:eastAsia="en-US" w:bidi="ar-SA"/>
      </w:rPr>
    </w:lvl>
  </w:abstractNum>
  <w:abstractNum w:abstractNumId="1" w15:restartNumberingAfterBreak="0">
    <w:nsid w:val="06B9184A"/>
    <w:multiLevelType w:val="hybridMultilevel"/>
    <w:tmpl w:val="FE5002D2"/>
    <w:lvl w:ilvl="0" w:tplc="0409000F">
      <w:start w:val="1"/>
      <w:numFmt w:val="decimal"/>
      <w:lvlText w:val="%1."/>
      <w:lvlJc w:val="left"/>
      <w:pPr>
        <w:ind w:left="1171" w:hanging="360"/>
      </w:pPr>
    </w:lvl>
    <w:lvl w:ilvl="1" w:tplc="04090019" w:tentative="1">
      <w:start w:val="1"/>
      <w:numFmt w:val="lowerLetter"/>
      <w:lvlText w:val="%2."/>
      <w:lvlJc w:val="left"/>
      <w:pPr>
        <w:ind w:left="1891" w:hanging="360"/>
      </w:pPr>
    </w:lvl>
    <w:lvl w:ilvl="2" w:tplc="0409001B" w:tentative="1">
      <w:start w:val="1"/>
      <w:numFmt w:val="lowerRoman"/>
      <w:lvlText w:val="%3."/>
      <w:lvlJc w:val="right"/>
      <w:pPr>
        <w:ind w:left="2611" w:hanging="180"/>
      </w:pPr>
    </w:lvl>
    <w:lvl w:ilvl="3" w:tplc="0409000F" w:tentative="1">
      <w:start w:val="1"/>
      <w:numFmt w:val="decimal"/>
      <w:lvlText w:val="%4."/>
      <w:lvlJc w:val="left"/>
      <w:pPr>
        <w:ind w:left="3331" w:hanging="360"/>
      </w:pPr>
    </w:lvl>
    <w:lvl w:ilvl="4" w:tplc="04090019" w:tentative="1">
      <w:start w:val="1"/>
      <w:numFmt w:val="lowerLetter"/>
      <w:lvlText w:val="%5."/>
      <w:lvlJc w:val="left"/>
      <w:pPr>
        <w:ind w:left="4051" w:hanging="360"/>
      </w:pPr>
    </w:lvl>
    <w:lvl w:ilvl="5" w:tplc="0409001B" w:tentative="1">
      <w:start w:val="1"/>
      <w:numFmt w:val="lowerRoman"/>
      <w:lvlText w:val="%6."/>
      <w:lvlJc w:val="right"/>
      <w:pPr>
        <w:ind w:left="4771" w:hanging="180"/>
      </w:pPr>
    </w:lvl>
    <w:lvl w:ilvl="6" w:tplc="0409000F" w:tentative="1">
      <w:start w:val="1"/>
      <w:numFmt w:val="decimal"/>
      <w:lvlText w:val="%7."/>
      <w:lvlJc w:val="left"/>
      <w:pPr>
        <w:ind w:left="5491" w:hanging="360"/>
      </w:pPr>
    </w:lvl>
    <w:lvl w:ilvl="7" w:tplc="04090019" w:tentative="1">
      <w:start w:val="1"/>
      <w:numFmt w:val="lowerLetter"/>
      <w:lvlText w:val="%8."/>
      <w:lvlJc w:val="left"/>
      <w:pPr>
        <w:ind w:left="6211" w:hanging="360"/>
      </w:pPr>
    </w:lvl>
    <w:lvl w:ilvl="8" w:tplc="0409001B" w:tentative="1">
      <w:start w:val="1"/>
      <w:numFmt w:val="lowerRoman"/>
      <w:lvlText w:val="%9."/>
      <w:lvlJc w:val="right"/>
      <w:pPr>
        <w:ind w:left="6931" w:hanging="180"/>
      </w:pPr>
    </w:lvl>
  </w:abstractNum>
  <w:abstractNum w:abstractNumId="2" w15:restartNumberingAfterBreak="0">
    <w:nsid w:val="073C384B"/>
    <w:multiLevelType w:val="hybridMultilevel"/>
    <w:tmpl w:val="9D6E1BB6"/>
    <w:lvl w:ilvl="0" w:tplc="53E60E8A">
      <w:start w:val="1"/>
      <w:numFmt w:val="decimal"/>
      <w:lvlText w:val="%1"/>
      <w:lvlJc w:val="left"/>
      <w:pPr>
        <w:ind w:left="440" w:hanging="197"/>
        <w:jc w:val="right"/>
      </w:pPr>
      <w:rPr>
        <w:rFonts w:hint="default"/>
        <w:spacing w:val="0"/>
        <w:w w:val="100"/>
        <w:lang w:val="fr-FR" w:eastAsia="en-US" w:bidi="ar-SA"/>
      </w:rPr>
    </w:lvl>
    <w:lvl w:ilvl="1" w:tplc="1F0EA626">
      <w:numFmt w:val="bullet"/>
      <w:lvlText w:val="•"/>
      <w:lvlJc w:val="left"/>
      <w:pPr>
        <w:ind w:left="886" w:hanging="150"/>
      </w:pPr>
      <w:rPr>
        <w:rFonts w:ascii="Arial" w:eastAsia="Arial" w:hAnsi="Arial" w:cs="Arial" w:hint="default"/>
        <w:b w:val="0"/>
        <w:bCs w:val="0"/>
        <w:i w:val="0"/>
        <w:iCs w:val="0"/>
        <w:spacing w:val="0"/>
        <w:w w:val="91"/>
        <w:sz w:val="26"/>
        <w:szCs w:val="26"/>
        <w:lang w:val="fr-FR" w:eastAsia="en-US" w:bidi="ar-SA"/>
      </w:rPr>
    </w:lvl>
    <w:lvl w:ilvl="2" w:tplc="864A4896">
      <w:numFmt w:val="bullet"/>
      <w:lvlText w:val="•"/>
      <w:lvlJc w:val="left"/>
      <w:pPr>
        <w:ind w:left="1898" w:hanging="150"/>
      </w:pPr>
      <w:rPr>
        <w:rFonts w:hint="default"/>
        <w:lang w:val="fr-FR" w:eastAsia="en-US" w:bidi="ar-SA"/>
      </w:rPr>
    </w:lvl>
    <w:lvl w:ilvl="3" w:tplc="F38AA3B0">
      <w:numFmt w:val="bullet"/>
      <w:lvlText w:val="•"/>
      <w:lvlJc w:val="left"/>
      <w:pPr>
        <w:ind w:left="2916" w:hanging="150"/>
      </w:pPr>
      <w:rPr>
        <w:rFonts w:hint="default"/>
        <w:lang w:val="fr-FR" w:eastAsia="en-US" w:bidi="ar-SA"/>
      </w:rPr>
    </w:lvl>
    <w:lvl w:ilvl="4" w:tplc="15907B92">
      <w:numFmt w:val="bullet"/>
      <w:lvlText w:val="•"/>
      <w:lvlJc w:val="left"/>
      <w:pPr>
        <w:ind w:left="3935" w:hanging="150"/>
      </w:pPr>
      <w:rPr>
        <w:rFonts w:hint="default"/>
        <w:lang w:val="fr-FR" w:eastAsia="en-US" w:bidi="ar-SA"/>
      </w:rPr>
    </w:lvl>
    <w:lvl w:ilvl="5" w:tplc="F300F966">
      <w:numFmt w:val="bullet"/>
      <w:lvlText w:val="•"/>
      <w:lvlJc w:val="left"/>
      <w:pPr>
        <w:ind w:left="4953" w:hanging="150"/>
      </w:pPr>
      <w:rPr>
        <w:rFonts w:hint="default"/>
        <w:lang w:val="fr-FR" w:eastAsia="en-US" w:bidi="ar-SA"/>
      </w:rPr>
    </w:lvl>
    <w:lvl w:ilvl="6" w:tplc="72DAAF32">
      <w:numFmt w:val="bullet"/>
      <w:lvlText w:val="•"/>
      <w:lvlJc w:val="left"/>
      <w:pPr>
        <w:ind w:left="5971" w:hanging="150"/>
      </w:pPr>
      <w:rPr>
        <w:rFonts w:hint="default"/>
        <w:lang w:val="fr-FR" w:eastAsia="en-US" w:bidi="ar-SA"/>
      </w:rPr>
    </w:lvl>
    <w:lvl w:ilvl="7" w:tplc="9F784748">
      <w:numFmt w:val="bullet"/>
      <w:lvlText w:val="•"/>
      <w:lvlJc w:val="left"/>
      <w:pPr>
        <w:ind w:left="6990" w:hanging="150"/>
      </w:pPr>
      <w:rPr>
        <w:rFonts w:hint="default"/>
        <w:lang w:val="fr-FR" w:eastAsia="en-US" w:bidi="ar-SA"/>
      </w:rPr>
    </w:lvl>
    <w:lvl w:ilvl="8" w:tplc="FC9216C0">
      <w:numFmt w:val="bullet"/>
      <w:lvlText w:val="•"/>
      <w:lvlJc w:val="left"/>
      <w:pPr>
        <w:ind w:left="8008" w:hanging="150"/>
      </w:pPr>
      <w:rPr>
        <w:rFonts w:hint="default"/>
        <w:lang w:val="fr-FR" w:eastAsia="en-US" w:bidi="ar-SA"/>
      </w:rPr>
    </w:lvl>
  </w:abstractNum>
  <w:abstractNum w:abstractNumId="3" w15:restartNumberingAfterBreak="0">
    <w:nsid w:val="07587C96"/>
    <w:multiLevelType w:val="hybridMultilevel"/>
    <w:tmpl w:val="9D74FD8A"/>
    <w:lvl w:ilvl="0" w:tplc="3C645AC4">
      <w:numFmt w:val="bullet"/>
      <w:lvlText w:val="•"/>
      <w:lvlJc w:val="left"/>
      <w:pPr>
        <w:ind w:left="146" w:hanging="147"/>
      </w:pPr>
      <w:rPr>
        <w:rFonts w:ascii="Arial" w:eastAsia="Arial" w:hAnsi="Arial" w:cs="Arial" w:hint="default"/>
        <w:b w:val="0"/>
        <w:bCs w:val="0"/>
        <w:i w:val="0"/>
        <w:iCs w:val="0"/>
        <w:color w:val="26BCB4"/>
        <w:spacing w:val="0"/>
        <w:w w:val="100"/>
        <w:sz w:val="22"/>
        <w:szCs w:val="22"/>
        <w:lang w:val="fr-FR" w:eastAsia="en-US" w:bidi="ar-SA"/>
      </w:rPr>
    </w:lvl>
    <w:lvl w:ilvl="1" w:tplc="7CF4021A">
      <w:numFmt w:val="bullet"/>
      <w:lvlText w:val="•"/>
      <w:lvlJc w:val="left"/>
      <w:pPr>
        <w:ind w:left="902" w:hanging="147"/>
      </w:pPr>
      <w:rPr>
        <w:rFonts w:hint="default"/>
        <w:lang w:val="fr-FR" w:eastAsia="en-US" w:bidi="ar-SA"/>
      </w:rPr>
    </w:lvl>
    <w:lvl w:ilvl="2" w:tplc="FCDE663C">
      <w:numFmt w:val="bullet"/>
      <w:lvlText w:val="•"/>
      <w:lvlJc w:val="left"/>
      <w:pPr>
        <w:ind w:left="1665" w:hanging="147"/>
      </w:pPr>
      <w:rPr>
        <w:rFonts w:hint="default"/>
        <w:lang w:val="fr-FR" w:eastAsia="en-US" w:bidi="ar-SA"/>
      </w:rPr>
    </w:lvl>
    <w:lvl w:ilvl="3" w:tplc="742E7194">
      <w:numFmt w:val="bullet"/>
      <w:lvlText w:val="•"/>
      <w:lvlJc w:val="left"/>
      <w:pPr>
        <w:ind w:left="2428" w:hanging="147"/>
      </w:pPr>
      <w:rPr>
        <w:rFonts w:hint="default"/>
        <w:lang w:val="fr-FR" w:eastAsia="en-US" w:bidi="ar-SA"/>
      </w:rPr>
    </w:lvl>
    <w:lvl w:ilvl="4" w:tplc="A7B68612">
      <w:numFmt w:val="bullet"/>
      <w:lvlText w:val="•"/>
      <w:lvlJc w:val="left"/>
      <w:pPr>
        <w:ind w:left="3191" w:hanging="147"/>
      </w:pPr>
      <w:rPr>
        <w:rFonts w:hint="default"/>
        <w:lang w:val="fr-FR" w:eastAsia="en-US" w:bidi="ar-SA"/>
      </w:rPr>
    </w:lvl>
    <w:lvl w:ilvl="5" w:tplc="09185556">
      <w:numFmt w:val="bullet"/>
      <w:lvlText w:val="•"/>
      <w:lvlJc w:val="left"/>
      <w:pPr>
        <w:ind w:left="3953" w:hanging="147"/>
      </w:pPr>
      <w:rPr>
        <w:rFonts w:hint="default"/>
        <w:lang w:val="fr-FR" w:eastAsia="en-US" w:bidi="ar-SA"/>
      </w:rPr>
    </w:lvl>
    <w:lvl w:ilvl="6" w:tplc="25208BF0">
      <w:numFmt w:val="bullet"/>
      <w:lvlText w:val="•"/>
      <w:lvlJc w:val="left"/>
      <w:pPr>
        <w:ind w:left="4716" w:hanging="147"/>
      </w:pPr>
      <w:rPr>
        <w:rFonts w:hint="default"/>
        <w:lang w:val="fr-FR" w:eastAsia="en-US" w:bidi="ar-SA"/>
      </w:rPr>
    </w:lvl>
    <w:lvl w:ilvl="7" w:tplc="1F00BBE0">
      <w:numFmt w:val="bullet"/>
      <w:lvlText w:val="•"/>
      <w:lvlJc w:val="left"/>
      <w:pPr>
        <w:ind w:left="5479" w:hanging="147"/>
      </w:pPr>
      <w:rPr>
        <w:rFonts w:hint="default"/>
        <w:lang w:val="fr-FR" w:eastAsia="en-US" w:bidi="ar-SA"/>
      </w:rPr>
    </w:lvl>
    <w:lvl w:ilvl="8" w:tplc="08AE35A8">
      <w:numFmt w:val="bullet"/>
      <w:lvlText w:val="•"/>
      <w:lvlJc w:val="left"/>
      <w:pPr>
        <w:ind w:left="6242" w:hanging="147"/>
      </w:pPr>
      <w:rPr>
        <w:rFonts w:hint="default"/>
        <w:lang w:val="fr-FR" w:eastAsia="en-US" w:bidi="ar-SA"/>
      </w:rPr>
    </w:lvl>
  </w:abstractNum>
  <w:abstractNum w:abstractNumId="4" w15:restartNumberingAfterBreak="0">
    <w:nsid w:val="0BE86F6A"/>
    <w:multiLevelType w:val="hybridMultilevel"/>
    <w:tmpl w:val="FCFCFA26"/>
    <w:lvl w:ilvl="0" w:tplc="2466C6F6">
      <w:numFmt w:val="bullet"/>
      <w:lvlText w:val="•"/>
      <w:lvlJc w:val="left"/>
      <w:pPr>
        <w:ind w:left="304" w:hanging="147"/>
      </w:pPr>
      <w:rPr>
        <w:rFonts w:ascii="Arial" w:eastAsia="Arial" w:hAnsi="Arial" w:cs="Arial" w:hint="default"/>
        <w:b w:val="0"/>
        <w:bCs w:val="0"/>
        <w:i w:val="0"/>
        <w:iCs w:val="0"/>
        <w:color w:val="099E93"/>
        <w:spacing w:val="0"/>
        <w:w w:val="100"/>
        <w:sz w:val="20"/>
        <w:szCs w:val="20"/>
        <w:lang w:val="fr-FR" w:eastAsia="en-US" w:bidi="ar-SA"/>
      </w:rPr>
    </w:lvl>
    <w:lvl w:ilvl="1" w:tplc="6D4C61AE">
      <w:numFmt w:val="bullet"/>
      <w:lvlText w:val="•"/>
      <w:lvlJc w:val="left"/>
      <w:pPr>
        <w:ind w:left="690" w:hanging="147"/>
      </w:pPr>
      <w:rPr>
        <w:rFonts w:hint="default"/>
        <w:lang w:val="fr-FR" w:eastAsia="en-US" w:bidi="ar-SA"/>
      </w:rPr>
    </w:lvl>
    <w:lvl w:ilvl="2" w:tplc="AC32960C">
      <w:numFmt w:val="bullet"/>
      <w:lvlText w:val="•"/>
      <w:lvlJc w:val="left"/>
      <w:pPr>
        <w:ind w:left="1080" w:hanging="147"/>
      </w:pPr>
      <w:rPr>
        <w:rFonts w:hint="default"/>
        <w:lang w:val="fr-FR" w:eastAsia="en-US" w:bidi="ar-SA"/>
      </w:rPr>
    </w:lvl>
    <w:lvl w:ilvl="3" w:tplc="C16E12E8">
      <w:numFmt w:val="bullet"/>
      <w:lvlText w:val="•"/>
      <w:lvlJc w:val="left"/>
      <w:pPr>
        <w:ind w:left="1470" w:hanging="147"/>
      </w:pPr>
      <w:rPr>
        <w:rFonts w:hint="default"/>
        <w:lang w:val="fr-FR" w:eastAsia="en-US" w:bidi="ar-SA"/>
      </w:rPr>
    </w:lvl>
    <w:lvl w:ilvl="4" w:tplc="9E0CC7C0">
      <w:numFmt w:val="bullet"/>
      <w:lvlText w:val="•"/>
      <w:lvlJc w:val="left"/>
      <w:pPr>
        <w:ind w:left="1861" w:hanging="147"/>
      </w:pPr>
      <w:rPr>
        <w:rFonts w:hint="default"/>
        <w:lang w:val="fr-FR" w:eastAsia="en-US" w:bidi="ar-SA"/>
      </w:rPr>
    </w:lvl>
    <w:lvl w:ilvl="5" w:tplc="8FB2498C">
      <w:numFmt w:val="bullet"/>
      <w:lvlText w:val="•"/>
      <w:lvlJc w:val="left"/>
      <w:pPr>
        <w:ind w:left="2251" w:hanging="147"/>
      </w:pPr>
      <w:rPr>
        <w:rFonts w:hint="default"/>
        <w:lang w:val="fr-FR" w:eastAsia="en-US" w:bidi="ar-SA"/>
      </w:rPr>
    </w:lvl>
    <w:lvl w:ilvl="6" w:tplc="FF0E8928">
      <w:numFmt w:val="bullet"/>
      <w:lvlText w:val="•"/>
      <w:lvlJc w:val="left"/>
      <w:pPr>
        <w:ind w:left="2641" w:hanging="147"/>
      </w:pPr>
      <w:rPr>
        <w:rFonts w:hint="default"/>
        <w:lang w:val="fr-FR" w:eastAsia="en-US" w:bidi="ar-SA"/>
      </w:rPr>
    </w:lvl>
    <w:lvl w:ilvl="7" w:tplc="2DC405D8">
      <w:numFmt w:val="bullet"/>
      <w:lvlText w:val="•"/>
      <w:lvlJc w:val="left"/>
      <w:pPr>
        <w:ind w:left="3031" w:hanging="147"/>
      </w:pPr>
      <w:rPr>
        <w:rFonts w:hint="default"/>
        <w:lang w:val="fr-FR" w:eastAsia="en-US" w:bidi="ar-SA"/>
      </w:rPr>
    </w:lvl>
    <w:lvl w:ilvl="8" w:tplc="B38CAF9E">
      <w:numFmt w:val="bullet"/>
      <w:lvlText w:val="•"/>
      <w:lvlJc w:val="left"/>
      <w:pPr>
        <w:ind w:left="3422" w:hanging="147"/>
      </w:pPr>
      <w:rPr>
        <w:rFonts w:hint="default"/>
        <w:lang w:val="fr-FR" w:eastAsia="en-US" w:bidi="ar-SA"/>
      </w:rPr>
    </w:lvl>
  </w:abstractNum>
  <w:abstractNum w:abstractNumId="5" w15:restartNumberingAfterBreak="0">
    <w:nsid w:val="0FF55B2A"/>
    <w:multiLevelType w:val="hybridMultilevel"/>
    <w:tmpl w:val="42FE9602"/>
    <w:lvl w:ilvl="0" w:tplc="4BD0D3C8">
      <w:numFmt w:val="bullet"/>
      <w:lvlText w:val="•"/>
      <w:lvlJc w:val="left"/>
      <w:pPr>
        <w:ind w:left="636" w:hanging="147"/>
      </w:pPr>
      <w:rPr>
        <w:rFonts w:ascii="Arial" w:eastAsia="Arial" w:hAnsi="Arial" w:cs="Arial" w:hint="default"/>
        <w:b w:val="0"/>
        <w:bCs w:val="0"/>
        <w:i w:val="0"/>
        <w:iCs w:val="0"/>
        <w:color w:val="099E93"/>
        <w:spacing w:val="0"/>
        <w:w w:val="100"/>
        <w:sz w:val="18"/>
        <w:szCs w:val="18"/>
        <w:lang w:val="fr-FR" w:eastAsia="en-US" w:bidi="ar-SA"/>
      </w:rPr>
    </w:lvl>
    <w:lvl w:ilvl="1" w:tplc="17B875C4">
      <w:numFmt w:val="bullet"/>
      <w:lvlText w:val="•"/>
      <w:lvlJc w:val="left"/>
      <w:pPr>
        <w:ind w:left="1460" w:hanging="147"/>
      </w:pPr>
      <w:rPr>
        <w:rFonts w:hint="default"/>
        <w:lang w:val="fr-FR" w:eastAsia="en-US" w:bidi="ar-SA"/>
      </w:rPr>
    </w:lvl>
    <w:lvl w:ilvl="2" w:tplc="85101E92">
      <w:numFmt w:val="bullet"/>
      <w:lvlText w:val="•"/>
      <w:lvlJc w:val="left"/>
      <w:pPr>
        <w:ind w:left="2281" w:hanging="147"/>
      </w:pPr>
      <w:rPr>
        <w:rFonts w:hint="default"/>
        <w:lang w:val="fr-FR" w:eastAsia="en-US" w:bidi="ar-SA"/>
      </w:rPr>
    </w:lvl>
    <w:lvl w:ilvl="3" w:tplc="4E78D308">
      <w:numFmt w:val="bullet"/>
      <w:lvlText w:val="•"/>
      <w:lvlJc w:val="left"/>
      <w:pPr>
        <w:ind w:left="3101" w:hanging="147"/>
      </w:pPr>
      <w:rPr>
        <w:rFonts w:hint="default"/>
        <w:lang w:val="fr-FR" w:eastAsia="en-US" w:bidi="ar-SA"/>
      </w:rPr>
    </w:lvl>
    <w:lvl w:ilvl="4" w:tplc="6116DD18">
      <w:numFmt w:val="bullet"/>
      <w:lvlText w:val="•"/>
      <w:lvlJc w:val="left"/>
      <w:pPr>
        <w:ind w:left="3922" w:hanging="147"/>
      </w:pPr>
      <w:rPr>
        <w:rFonts w:hint="default"/>
        <w:lang w:val="fr-FR" w:eastAsia="en-US" w:bidi="ar-SA"/>
      </w:rPr>
    </w:lvl>
    <w:lvl w:ilvl="5" w:tplc="690694D4">
      <w:numFmt w:val="bullet"/>
      <w:lvlText w:val="•"/>
      <w:lvlJc w:val="left"/>
      <w:pPr>
        <w:ind w:left="4742" w:hanging="147"/>
      </w:pPr>
      <w:rPr>
        <w:rFonts w:hint="default"/>
        <w:lang w:val="fr-FR" w:eastAsia="en-US" w:bidi="ar-SA"/>
      </w:rPr>
    </w:lvl>
    <w:lvl w:ilvl="6" w:tplc="0AF01184">
      <w:numFmt w:val="bullet"/>
      <w:lvlText w:val="•"/>
      <w:lvlJc w:val="left"/>
      <w:pPr>
        <w:ind w:left="5563" w:hanging="147"/>
      </w:pPr>
      <w:rPr>
        <w:rFonts w:hint="default"/>
        <w:lang w:val="fr-FR" w:eastAsia="en-US" w:bidi="ar-SA"/>
      </w:rPr>
    </w:lvl>
    <w:lvl w:ilvl="7" w:tplc="61CAE7FC">
      <w:numFmt w:val="bullet"/>
      <w:lvlText w:val="•"/>
      <w:lvlJc w:val="left"/>
      <w:pPr>
        <w:ind w:left="6383" w:hanging="147"/>
      </w:pPr>
      <w:rPr>
        <w:rFonts w:hint="default"/>
        <w:lang w:val="fr-FR" w:eastAsia="en-US" w:bidi="ar-SA"/>
      </w:rPr>
    </w:lvl>
    <w:lvl w:ilvl="8" w:tplc="4BEAAB90">
      <w:numFmt w:val="bullet"/>
      <w:lvlText w:val="•"/>
      <w:lvlJc w:val="left"/>
      <w:pPr>
        <w:ind w:left="7204" w:hanging="147"/>
      </w:pPr>
      <w:rPr>
        <w:rFonts w:hint="default"/>
        <w:lang w:val="fr-FR" w:eastAsia="en-US" w:bidi="ar-SA"/>
      </w:rPr>
    </w:lvl>
  </w:abstractNum>
  <w:abstractNum w:abstractNumId="6" w15:restartNumberingAfterBreak="0">
    <w:nsid w:val="13DD3875"/>
    <w:multiLevelType w:val="hybridMultilevel"/>
    <w:tmpl w:val="2AD6AAB0"/>
    <w:lvl w:ilvl="0" w:tplc="8C82E192">
      <w:numFmt w:val="bullet"/>
      <w:lvlText w:val="•"/>
      <w:lvlJc w:val="left"/>
      <w:pPr>
        <w:ind w:left="319" w:hanging="256"/>
      </w:pPr>
      <w:rPr>
        <w:rFonts w:ascii="Arial" w:eastAsia="Arial" w:hAnsi="Arial" w:cs="Arial" w:hint="default"/>
        <w:b w:val="0"/>
        <w:bCs w:val="0"/>
        <w:i w:val="0"/>
        <w:iCs w:val="0"/>
        <w:color w:val="099E93"/>
        <w:spacing w:val="0"/>
        <w:w w:val="100"/>
        <w:sz w:val="20"/>
        <w:szCs w:val="20"/>
        <w:lang w:val="fr-FR" w:eastAsia="en-US" w:bidi="ar-SA"/>
      </w:rPr>
    </w:lvl>
    <w:lvl w:ilvl="1" w:tplc="3880DEF0">
      <w:numFmt w:val="bullet"/>
      <w:lvlText w:val="•"/>
      <w:lvlJc w:val="left"/>
      <w:pPr>
        <w:ind w:left="672" w:hanging="256"/>
      </w:pPr>
      <w:rPr>
        <w:rFonts w:hint="default"/>
        <w:lang w:val="fr-FR" w:eastAsia="en-US" w:bidi="ar-SA"/>
      </w:rPr>
    </w:lvl>
    <w:lvl w:ilvl="2" w:tplc="5FA49606">
      <w:numFmt w:val="bullet"/>
      <w:lvlText w:val="•"/>
      <w:lvlJc w:val="left"/>
      <w:pPr>
        <w:ind w:left="1025" w:hanging="256"/>
      </w:pPr>
      <w:rPr>
        <w:rFonts w:hint="default"/>
        <w:lang w:val="fr-FR" w:eastAsia="en-US" w:bidi="ar-SA"/>
      </w:rPr>
    </w:lvl>
    <w:lvl w:ilvl="3" w:tplc="00786518">
      <w:numFmt w:val="bullet"/>
      <w:lvlText w:val="•"/>
      <w:lvlJc w:val="left"/>
      <w:pPr>
        <w:ind w:left="1378" w:hanging="256"/>
      </w:pPr>
      <w:rPr>
        <w:rFonts w:hint="default"/>
        <w:lang w:val="fr-FR" w:eastAsia="en-US" w:bidi="ar-SA"/>
      </w:rPr>
    </w:lvl>
    <w:lvl w:ilvl="4" w:tplc="D15AFC46">
      <w:numFmt w:val="bullet"/>
      <w:lvlText w:val="•"/>
      <w:lvlJc w:val="left"/>
      <w:pPr>
        <w:ind w:left="1731" w:hanging="256"/>
      </w:pPr>
      <w:rPr>
        <w:rFonts w:hint="default"/>
        <w:lang w:val="fr-FR" w:eastAsia="en-US" w:bidi="ar-SA"/>
      </w:rPr>
    </w:lvl>
    <w:lvl w:ilvl="5" w:tplc="B0CE4E70">
      <w:numFmt w:val="bullet"/>
      <w:lvlText w:val="•"/>
      <w:lvlJc w:val="left"/>
      <w:pPr>
        <w:ind w:left="2083" w:hanging="256"/>
      </w:pPr>
      <w:rPr>
        <w:rFonts w:hint="default"/>
        <w:lang w:val="fr-FR" w:eastAsia="en-US" w:bidi="ar-SA"/>
      </w:rPr>
    </w:lvl>
    <w:lvl w:ilvl="6" w:tplc="982A1422">
      <w:numFmt w:val="bullet"/>
      <w:lvlText w:val="•"/>
      <w:lvlJc w:val="left"/>
      <w:pPr>
        <w:ind w:left="2436" w:hanging="256"/>
      </w:pPr>
      <w:rPr>
        <w:rFonts w:hint="default"/>
        <w:lang w:val="fr-FR" w:eastAsia="en-US" w:bidi="ar-SA"/>
      </w:rPr>
    </w:lvl>
    <w:lvl w:ilvl="7" w:tplc="B5E82C96">
      <w:numFmt w:val="bullet"/>
      <w:lvlText w:val="•"/>
      <w:lvlJc w:val="left"/>
      <w:pPr>
        <w:ind w:left="2789" w:hanging="256"/>
      </w:pPr>
      <w:rPr>
        <w:rFonts w:hint="default"/>
        <w:lang w:val="fr-FR" w:eastAsia="en-US" w:bidi="ar-SA"/>
      </w:rPr>
    </w:lvl>
    <w:lvl w:ilvl="8" w:tplc="02DC2192">
      <w:numFmt w:val="bullet"/>
      <w:lvlText w:val="•"/>
      <w:lvlJc w:val="left"/>
      <w:pPr>
        <w:ind w:left="3142" w:hanging="256"/>
      </w:pPr>
      <w:rPr>
        <w:rFonts w:hint="default"/>
        <w:lang w:val="fr-FR" w:eastAsia="en-US" w:bidi="ar-SA"/>
      </w:rPr>
    </w:lvl>
  </w:abstractNum>
  <w:abstractNum w:abstractNumId="7" w15:restartNumberingAfterBreak="0">
    <w:nsid w:val="16B43D94"/>
    <w:multiLevelType w:val="hybridMultilevel"/>
    <w:tmpl w:val="38625D8A"/>
    <w:lvl w:ilvl="0" w:tplc="7C44CA0E">
      <w:numFmt w:val="bullet"/>
      <w:lvlText w:val="-"/>
      <w:lvlJc w:val="left"/>
      <w:pPr>
        <w:ind w:left="825"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8" w15:restartNumberingAfterBreak="0">
    <w:nsid w:val="16CA67CB"/>
    <w:multiLevelType w:val="hybridMultilevel"/>
    <w:tmpl w:val="63CC1510"/>
    <w:lvl w:ilvl="0" w:tplc="4476EDC6">
      <w:numFmt w:val="bullet"/>
      <w:lvlText w:val="•"/>
      <w:lvlJc w:val="left"/>
      <w:pPr>
        <w:ind w:left="370" w:hanging="213"/>
      </w:pPr>
      <w:rPr>
        <w:rFonts w:ascii="Arial" w:eastAsia="Arial" w:hAnsi="Arial" w:cs="Arial" w:hint="default"/>
        <w:spacing w:val="0"/>
        <w:w w:val="100"/>
        <w:lang w:val="fr-FR" w:eastAsia="en-US" w:bidi="ar-SA"/>
      </w:rPr>
    </w:lvl>
    <w:lvl w:ilvl="1" w:tplc="52C47902">
      <w:numFmt w:val="bullet"/>
      <w:lvlText w:val="•"/>
      <w:lvlJc w:val="left"/>
      <w:pPr>
        <w:ind w:left="563" w:hanging="213"/>
      </w:pPr>
      <w:rPr>
        <w:rFonts w:hint="default"/>
        <w:lang w:val="fr-FR" w:eastAsia="en-US" w:bidi="ar-SA"/>
      </w:rPr>
    </w:lvl>
    <w:lvl w:ilvl="2" w:tplc="A66E4FD6">
      <w:numFmt w:val="bullet"/>
      <w:lvlText w:val="•"/>
      <w:lvlJc w:val="left"/>
      <w:pPr>
        <w:ind w:left="747" w:hanging="213"/>
      </w:pPr>
      <w:rPr>
        <w:rFonts w:hint="default"/>
        <w:lang w:val="fr-FR" w:eastAsia="en-US" w:bidi="ar-SA"/>
      </w:rPr>
    </w:lvl>
    <w:lvl w:ilvl="3" w:tplc="3E720784">
      <w:numFmt w:val="bullet"/>
      <w:lvlText w:val="•"/>
      <w:lvlJc w:val="left"/>
      <w:pPr>
        <w:ind w:left="931" w:hanging="213"/>
      </w:pPr>
      <w:rPr>
        <w:rFonts w:hint="default"/>
        <w:lang w:val="fr-FR" w:eastAsia="en-US" w:bidi="ar-SA"/>
      </w:rPr>
    </w:lvl>
    <w:lvl w:ilvl="4" w:tplc="C17C22BE">
      <w:numFmt w:val="bullet"/>
      <w:lvlText w:val="•"/>
      <w:lvlJc w:val="left"/>
      <w:pPr>
        <w:ind w:left="1115" w:hanging="213"/>
      </w:pPr>
      <w:rPr>
        <w:rFonts w:hint="default"/>
        <w:lang w:val="fr-FR" w:eastAsia="en-US" w:bidi="ar-SA"/>
      </w:rPr>
    </w:lvl>
    <w:lvl w:ilvl="5" w:tplc="33BE7E2E">
      <w:numFmt w:val="bullet"/>
      <w:lvlText w:val="•"/>
      <w:lvlJc w:val="left"/>
      <w:pPr>
        <w:ind w:left="1299" w:hanging="213"/>
      </w:pPr>
      <w:rPr>
        <w:rFonts w:hint="default"/>
        <w:lang w:val="fr-FR" w:eastAsia="en-US" w:bidi="ar-SA"/>
      </w:rPr>
    </w:lvl>
    <w:lvl w:ilvl="6" w:tplc="0BF64EDE">
      <w:numFmt w:val="bullet"/>
      <w:lvlText w:val="•"/>
      <w:lvlJc w:val="left"/>
      <w:pPr>
        <w:ind w:left="1482" w:hanging="213"/>
      </w:pPr>
      <w:rPr>
        <w:rFonts w:hint="default"/>
        <w:lang w:val="fr-FR" w:eastAsia="en-US" w:bidi="ar-SA"/>
      </w:rPr>
    </w:lvl>
    <w:lvl w:ilvl="7" w:tplc="2D58EDDE">
      <w:numFmt w:val="bullet"/>
      <w:lvlText w:val="•"/>
      <w:lvlJc w:val="left"/>
      <w:pPr>
        <w:ind w:left="1666" w:hanging="213"/>
      </w:pPr>
      <w:rPr>
        <w:rFonts w:hint="default"/>
        <w:lang w:val="fr-FR" w:eastAsia="en-US" w:bidi="ar-SA"/>
      </w:rPr>
    </w:lvl>
    <w:lvl w:ilvl="8" w:tplc="021C68B8">
      <w:numFmt w:val="bullet"/>
      <w:lvlText w:val="•"/>
      <w:lvlJc w:val="left"/>
      <w:pPr>
        <w:ind w:left="1850" w:hanging="213"/>
      </w:pPr>
      <w:rPr>
        <w:rFonts w:hint="default"/>
        <w:lang w:val="fr-FR" w:eastAsia="en-US" w:bidi="ar-SA"/>
      </w:rPr>
    </w:lvl>
  </w:abstractNum>
  <w:abstractNum w:abstractNumId="9" w15:restartNumberingAfterBreak="0">
    <w:nsid w:val="1AE202B6"/>
    <w:multiLevelType w:val="hybridMultilevel"/>
    <w:tmpl w:val="4E22E5A2"/>
    <w:lvl w:ilvl="0" w:tplc="2BC0DF6C">
      <w:numFmt w:val="bullet"/>
      <w:lvlText w:val="-"/>
      <w:lvlJc w:val="left"/>
      <w:pPr>
        <w:ind w:left="737" w:hanging="473"/>
      </w:pPr>
      <w:rPr>
        <w:rFonts w:ascii="Arial" w:eastAsia="Arial" w:hAnsi="Arial" w:cs="Arial" w:hint="default"/>
        <w:b w:val="0"/>
        <w:bCs w:val="0"/>
        <w:i w:val="0"/>
        <w:iCs w:val="0"/>
        <w:spacing w:val="0"/>
        <w:w w:val="91"/>
        <w:sz w:val="26"/>
        <w:szCs w:val="26"/>
        <w:lang w:val="fr-FR" w:eastAsia="en-US" w:bidi="ar-SA"/>
      </w:rPr>
    </w:lvl>
    <w:lvl w:ilvl="1" w:tplc="CF707D2A">
      <w:numFmt w:val="bullet"/>
      <w:lvlText w:val="•"/>
      <w:lvlJc w:val="left"/>
      <w:pPr>
        <w:ind w:left="1598" w:hanging="473"/>
      </w:pPr>
      <w:rPr>
        <w:rFonts w:hint="default"/>
        <w:lang w:val="fr-FR" w:eastAsia="en-US" w:bidi="ar-SA"/>
      </w:rPr>
    </w:lvl>
    <w:lvl w:ilvl="2" w:tplc="508C6082">
      <w:numFmt w:val="bullet"/>
      <w:lvlText w:val="•"/>
      <w:lvlJc w:val="left"/>
      <w:pPr>
        <w:ind w:left="2457" w:hanging="473"/>
      </w:pPr>
      <w:rPr>
        <w:rFonts w:hint="default"/>
        <w:lang w:val="fr-FR" w:eastAsia="en-US" w:bidi="ar-SA"/>
      </w:rPr>
    </w:lvl>
    <w:lvl w:ilvl="3" w:tplc="DEC265A2">
      <w:numFmt w:val="bullet"/>
      <w:lvlText w:val="•"/>
      <w:lvlJc w:val="left"/>
      <w:pPr>
        <w:ind w:left="3315" w:hanging="473"/>
      </w:pPr>
      <w:rPr>
        <w:rFonts w:hint="default"/>
        <w:lang w:val="fr-FR" w:eastAsia="en-US" w:bidi="ar-SA"/>
      </w:rPr>
    </w:lvl>
    <w:lvl w:ilvl="4" w:tplc="5204B51C">
      <w:numFmt w:val="bullet"/>
      <w:lvlText w:val="•"/>
      <w:lvlJc w:val="left"/>
      <w:pPr>
        <w:ind w:left="4174" w:hanging="473"/>
      </w:pPr>
      <w:rPr>
        <w:rFonts w:hint="default"/>
        <w:lang w:val="fr-FR" w:eastAsia="en-US" w:bidi="ar-SA"/>
      </w:rPr>
    </w:lvl>
    <w:lvl w:ilvl="5" w:tplc="8CE482D8">
      <w:numFmt w:val="bullet"/>
      <w:lvlText w:val="•"/>
      <w:lvlJc w:val="left"/>
      <w:pPr>
        <w:ind w:left="5032" w:hanging="473"/>
      </w:pPr>
      <w:rPr>
        <w:rFonts w:hint="default"/>
        <w:lang w:val="fr-FR" w:eastAsia="en-US" w:bidi="ar-SA"/>
      </w:rPr>
    </w:lvl>
    <w:lvl w:ilvl="6" w:tplc="24C8720A">
      <w:numFmt w:val="bullet"/>
      <w:lvlText w:val="•"/>
      <w:lvlJc w:val="left"/>
      <w:pPr>
        <w:ind w:left="5891" w:hanging="473"/>
      </w:pPr>
      <w:rPr>
        <w:rFonts w:hint="default"/>
        <w:lang w:val="fr-FR" w:eastAsia="en-US" w:bidi="ar-SA"/>
      </w:rPr>
    </w:lvl>
    <w:lvl w:ilvl="7" w:tplc="7B16A108">
      <w:numFmt w:val="bullet"/>
      <w:lvlText w:val="•"/>
      <w:lvlJc w:val="left"/>
      <w:pPr>
        <w:ind w:left="6749" w:hanging="473"/>
      </w:pPr>
      <w:rPr>
        <w:rFonts w:hint="default"/>
        <w:lang w:val="fr-FR" w:eastAsia="en-US" w:bidi="ar-SA"/>
      </w:rPr>
    </w:lvl>
    <w:lvl w:ilvl="8" w:tplc="21F63CD4">
      <w:numFmt w:val="bullet"/>
      <w:lvlText w:val="•"/>
      <w:lvlJc w:val="left"/>
      <w:pPr>
        <w:ind w:left="7608" w:hanging="473"/>
      </w:pPr>
      <w:rPr>
        <w:rFonts w:hint="default"/>
        <w:lang w:val="fr-FR" w:eastAsia="en-US" w:bidi="ar-SA"/>
      </w:rPr>
    </w:lvl>
  </w:abstractNum>
  <w:abstractNum w:abstractNumId="10" w15:restartNumberingAfterBreak="0">
    <w:nsid w:val="20437295"/>
    <w:multiLevelType w:val="hybridMultilevel"/>
    <w:tmpl w:val="3982859C"/>
    <w:lvl w:ilvl="0" w:tplc="2E141CEE">
      <w:start w:val="1"/>
      <w:numFmt w:val="decimal"/>
      <w:lvlText w:val="%1."/>
      <w:lvlJc w:val="left"/>
      <w:pPr>
        <w:ind w:left="340" w:hanging="341"/>
      </w:pPr>
      <w:rPr>
        <w:rFonts w:ascii="Trebuchet MS" w:eastAsia="Trebuchet MS" w:hAnsi="Trebuchet MS" w:cs="Trebuchet MS" w:hint="default"/>
        <w:b w:val="0"/>
        <w:bCs w:val="0"/>
        <w:i w:val="0"/>
        <w:iCs w:val="0"/>
        <w:color w:val="009999"/>
        <w:spacing w:val="0"/>
        <w:w w:val="100"/>
        <w:sz w:val="18"/>
        <w:szCs w:val="18"/>
        <w:lang w:val="fr-FR" w:eastAsia="en-US" w:bidi="ar-SA"/>
      </w:rPr>
    </w:lvl>
    <w:lvl w:ilvl="1" w:tplc="2A9030C0">
      <w:numFmt w:val="bullet"/>
      <w:lvlText w:val="•"/>
      <w:lvlJc w:val="left"/>
      <w:pPr>
        <w:ind w:left="1109" w:hanging="341"/>
      </w:pPr>
      <w:rPr>
        <w:rFonts w:hint="default"/>
        <w:lang w:val="fr-FR" w:eastAsia="en-US" w:bidi="ar-SA"/>
      </w:rPr>
    </w:lvl>
    <w:lvl w:ilvl="2" w:tplc="ACEED30E">
      <w:numFmt w:val="bullet"/>
      <w:lvlText w:val="•"/>
      <w:lvlJc w:val="left"/>
      <w:pPr>
        <w:ind w:left="1879" w:hanging="341"/>
      </w:pPr>
      <w:rPr>
        <w:rFonts w:hint="default"/>
        <w:lang w:val="fr-FR" w:eastAsia="en-US" w:bidi="ar-SA"/>
      </w:rPr>
    </w:lvl>
    <w:lvl w:ilvl="3" w:tplc="454E170E">
      <w:numFmt w:val="bullet"/>
      <w:lvlText w:val="•"/>
      <w:lvlJc w:val="left"/>
      <w:pPr>
        <w:ind w:left="2648" w:hanging="341"/>
      </w:pPr>
      <w:rPr>
        <w:rFonts w:hint="default"/>
        <w:lang w:val="fr-FR" w:eastAsia="en-US" w:bidi="ar-SA"/>
      </w:rPr>
    </w:lvl>
    <w:lvl w:ilvl="4" w:tplc="B38C7546">
      <w:numFmt w:val="bullet"/>
      <w:lvlText w:val="•"/>
      <w:lvlJc w:val="left"/>
      <w:pPr>
        <w:ind w:left="3418" w:hanging="341"/>
      </w:pPr>
      <w:rPr>
        <w:rFonts w:hint="default"/>
        <w:lang w:val="fr-FR" w:eastAsia="en-US" w:bidi="ar-SA"/>
      </w:rPr>
    </w:lvl>
    <w:lvl w:ilvl="5" w:tplc="63CC1A60">
      <w:numFmt w:val="bullet"/>
      <w:lvlText w:val="•"/>
      <w:lvlJc w:val="left"/>
      <w:pPr>
        <w:ind w:left="4188" w:hanging="341"/>
      </w:pPr>
      <w:rPr>
        <w:rFonts w:hint="default"/>
        <w:lang w:val="fr-FR" w:eastAsia="en-US" w:bidi="ar-SA"/>
      </w:rPr>
    </w:lvl>
    <w:lvl w:ilvl="6" w:tplc="17AA3FA4">
      <w:numFmt w:val="bullet"/>
      <w:lvlText w:val="•"/>
      <w:lvlJc w:val="left"/>
      <w:pPr>
        <w:ind w:left="4957" w:hanging="341"/>
      </w:pPr>
      <w:rPr>
        <w:rFonts w:hint="default"/>
        <w:lang w:val="fr-FR" w:eastAsia="en-US" w:bidi="ar-SA"/>
      </w:rPr>
    </w:lvl>
    <w:lvl w:ilvl="7" w:tplc="FC0048AA">
      <w:numFmt w:val="bullet"/>
      <w:lvlText w:val="•"/>
      <w:lvlJc w:val="left"/>
      <w:pPr>
        <w:ind w:left="5727" w:hanging="341"/>
      </w:pPr>
      <w:rPr>
        <w:rFonts w:hint="default"/>
        <w:lang w:val="fr-FR" w:eastAsia="en-US" w:bidi="ar-SA"/>
      </w:rPr>
    </w:lvl>
    <w:lvl w:ilvl="8" w:tplc="1F3A7426">
      <w:numFmt w:val="bullet"/>
      <w:lvlText w:val="•"/>
      <w:lvlJc w:val="left"/>
      <w:pPr>
        <w:ind w:left="6497" w:hanging="341"/>
      </w:pPr>
      <w:rPr>
        <w:rFonts w:hint="default"/>
        <w:lang w:val="fr-FR" w:eastAsia="en-US" w:bidi="ar-SA"/>
      </w:rPr>
    </w:lvl>
  </w:abstractNum>
  <w:abstractNum w:abstractNumId="11" w15:restartNumberingAfterBreak="0">
    <w:nsid w:val="27A65370"/>
    <w:multiLevelType w:val="hybridMultilevel"/>
    <w:tmpl w:val="865C0C62"/>
    <w:lvl w:ilvl="0" w:tplc="7C44CA0E">
      <w:numFmt w:val="bullet"/>
      <w:lvlText w:val="-"/>
      <w:lvlJc w:val="left"/>
      <w:pPr>
        <w:ind w:left="825" w:hanging="360"/>
      </w:pPr>
      <w:rPr>
        <w:rFonts w:ascii="Arial" w:eastAsia="Arial" w:hAnsi="Arial" w:cs="Arial" w:hint="default"/>
        <w:b w:val="0"/>
        <w:bCs w:val="0"/>
        <w:i w:val="0"/>
        <w:iCs w:val="0"/>
        <w:spacing w:val="0"/>
        <w:w w:val="91"/>
        <w:sz w:val="26"/>
        <w:szCs w:val="26"/>
        <w:lang w:val="fr-FR" w:eastAsia="en-US" w:bidi="ar-SA"/>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2" w15:restartNumberingAfterBreak="0">
    <w:nsid w:val="2E826A45"/>
    <w:multiLevelType w:val="hybridMultilevel"/>
    <w:tmpl w:val="34B222E2"/>
    <w:lvl w:ilvl="0" w:tplc="8902984E">
      <w:numFmt w:val="bullet"/>
      <w:lvlText w:val="•"/>
      <w:lvlJc w:val="left"/>
      <w:pPr>
        <w:ind w:left="305" w:hanging="147"/>
      </w:pPr>
      <w:rPr>
        <w:rFonts w:ascii="Arial" w:eastAsia="Arial" w:hAnsi="Arial" w:cs="Arial" w:hint="default"/>
        <w:b w:val="0"/>
        <w:bCs w:val="0"/>
        <w:i w:val="0"/>
        <w:iCs w:val="0"/>
        <w:color w:val="099E93"/>
        <w:spacing w:val="0"/>
        <w:w w:val="100"/>
        <w:sz w:val="18"/>
        <w:szCs w:val="18"/>
        <w:lang w:val="fr-FR" w:eastAsia="en-US" w:bidi="ar-SA"/>
      </w:rPr>
    </w:lvl>
    <w:lvl w:ilvl="1" w:tplc="5ADACED2">
      <w:numFmt w:val="bullet"/>
      <w:lvlText w:val="•"/>
      <w:lvlJc w:val="left"/>
      <w:pPr>
        <w:ind w:left="562" w:hanging="147"/>
      </w:pPr>
      <w:rPr>
        <w:rFonts w:hint="default"/>
        <w:lang w:val="fr-FR" w:eastAsia="en-US" w:bidi="ar-SA"/>
      </w:rPr>
    </w:lvl>
    <w:lvl w:ilvl="2" w:tplc="0CB6202C">
      <w:numFmt w:val="bullet"/>
      <w:lvlText w:val="•"/>
      <w:lvlJc w:val="left"/>
      <w:pPr>
        <w:ind w:left="824" w:hanging="147"/>
      </w:pPr>
      <w:rPr>
        <w:rFonts w:hint="default"/>
        <w:lang w:val="fr-FR" w:eastAsia="en-US" w:bidi="ar-SA"/>
      </w:rPr>
    </w:lvl>
    <w:lvl w:ilvl="3" w:tplc="92AC498E">
      <w:numFmt w:val="bullet"/>
      <w:lvlText w:val="•"/>
      <w:lvlJc w:val="left"/>
      <w:pPr>
        <w:ind w:left="1087" w:hanging="147"/>
      </w:pPr>
      <w:rPr>
        <w:rFonts w:hint="default"/>
        <w:lang w:val="fr-FR" w:eastAsia="en-US" w:bidi="ar-SA"/>
      </w:rPr>
    </w:lvl>
    <w:lvl w:ilvl="4" w:tplc="2102C89E">
      <w:numFmt w:val="bullet"/>
      <w:lvlText w:val="•"/>
      <w:lvlJc w:val="left"/>
      <w:pPr>
        <w:ind w:left="1349" w:hanging="147"/>
      </w:pPr>
      <w:rPr>
        <w:rFonts w:hint="default"/>
        <w:lang w:val="fr-FR" w:eastAsia="en-US" w:bidi="ar-SA"/>
      </w:rPr>
    </w:lvl>
    <w:lvl w:ilvl="5" w:tplc="EC5AD542">
      <w:numFmt w:val="bullet"/>
      <w:lvlText w:val="•"/>
      <w:lvlJc w:val="left"/>
      <w:pPr>
        <w:ind w:left="1611" w:hanging="147"/>
      </w:pPr>
      <w:rPr>
        <w:rFonts w:hint="default"/>
        <w:lang w:val="fr-FR" w:eastAsia="en-US" w:bidi="ar-SA"/>
      </w:rPr>
    </w:lvl>
    <w:lvl w:ilvl="6" w:tplc="02C82C68">
      <w:numFmt w:val="bullet"/>
      <w:lvlText w:val="•"/>
      <w:lvlJc w:val="left"/>
      <w:pPr>
        <w:ind w:left="1874" w:hanging="147"/>
      </w:pPr>
      <w:rPr>
        <w:rFonts w:hint="default"/>
        <w:lang w:val="fr-FR" w:eastAsia="en-US" w:bidi="ar-SA"/>
      </w:rPr>
    </w:lvl>
    <w:lvl w:ilvl="7" w:tplc="0570063C">
      <w:numFmt w:val="bullet"/>
      <w:lvlText w:val="•"/>
      <w:lvlJc w:val="left"/>
      <w:pPr>
        <w:ind w:left="2136" w:hanging="147"/>
      </w:pPr>
      <w:rPr>
        <w:rFonts w:hint="default"/>
        <w:lang w:val="fr-FR" w:eastAsia="en-US" w:bidi="ar-SA"/>
      </w:rPr>
    </w:lvl>
    <w:lvl w:ilvl="8" w:tplc="7A22CA2A">
      <w:numFmt w:val="bullet"/>
      <w:lvlText w:val="•"/>
      <w:lvlJc w:val="left"/>
      <w:pPr>
        <w:ind w:left="2398" w:hanging="147"/>
      </w:pPr>
      <w:rPr>
        <w:rFonts w:hint="default"/>
        <w:lang w:val="fr-FR" w:eastAsia="en-US" w:bidi="ar-SA"/>
      </w:rPr>
    </w:lvl>
  </w:abstractNum>
  <w:abstractNum w:abstractNumId="13" w15:restartNumberingAfterBreak="0">
    <w:nsid w:val="330637FD"/>
    <w:multiLevelType w:val="hybridMultilevel"/>
    <w:tmpl w:val="4B9E4084"/>
    <w:lvl w:ilvl="0" w:tplc="82A20734">
      <w:numFmt w:val="bullet"/>
      <w:lvlText w:val="•"/>
      <w:lvlJc w:val="left"/>
      <w:pPr>
        <w:ind w:left="755" w:hanging="147"/>
      </w:pPr>
      <w:rPr>
        <w:rFonts w:ascii="Arial" w:eastAsia="Arial" w:hAnsi="Arial" w:cs="Arial" w:hint="default"/>
        <w:b w:val="0"/>
        <w:bCs w:val="0"/>
        <w:i w:val="0"/>
        <w:iCs w:val="0"/>
        <w:color w:val="099E93"/>
        <w:spacing w:val="0"/>
        <w:w w:val="100"/>
        <w:sz w:val="20"/>
        <w:szCs w:val="20"/>
        <w:lang w:val="fr-FR" w:eastAsia="en-US" w:bidi="ar-SA"/>
      </w:rPr>
    </w:lvl>
    <w:lvl w:ilvl="1" w:tplc="D0B2F0D6">
      <w:numFmt w:val="bullet"/>
      <w:lvlText w:val="•"/>
      <w:lvlJc w:val="left"/>
      <w:pPr>
        <w:ind w:left="1589" w:hanging="147"/>
      </w:pPr>
      <w:rPr>
        <w:rFonts w:hint="default"/>
        <w:lang w:val="fr-FR" w:eastAsia="en-US" w:bidi="ar-SA"/>
      </w:rPr>
    </w:lvl>
    <w:lvl w:ilvl="2" w:tplc="C47A1282">
      <w:numFmt w:val="bullet"/>
      <w:lvlText w:val="•"/>
      <w:lvlJc w:val="left"/>
      <w:pPr>
        <w:ind w:left="2418" w:hanging="147"/>
      </w:pPr>
      <w:rPr>
        <w:rFonts w:hint="default"/>
        <w:lang w:val="fr-FR" w:eastAsia="en-US" w:bidi="ar-SA"/>
      </w:rPr>
    </w:lvl>
    <w:lvl w:ilvl="3" w:tplc="649E9112">
      <w:numFmt w:val="bullet"/>
      <w:lvlText w:val="•"/>
      <w:lvlJc w:val="left"/>
      <w:pPr>
        <w:ind w:left="3247" w:hanging="147"/>
      </w:pPr>
      <w:rPr>
        <w:rFonts w:hint="default"/>
        <w:lang w:val="fr-FR" w:eastAsia="en-US" w:bidi="ar-SA"/>
      </w:rPr>
    </w:lvl>
    <w:lvl w:ilvl="4" w:tplc="D5E6523E">
      <w:numFmt w:val="bullet"/>
      <w:lvlText w:val="•"/>
      <w:lvlJc w:val="left"/>
      <w:pPr>
        <w:ind w:left="4076" w:hanging="147"/>
      </w:pPr>
      <w:rPr>
        <w:rFonts w:hint="default"/>
        <w:lang w:val="fr-FR" w:eastAsia="en-US" w:bidi="ar-SA"/>
      </w:rPr>
    </w:lvl>
    <w:lvl w:ilvl="5" w:tplc="7CF2CAB8">
      <w:numFmt w:val="bullet"/>
      <w:lvlText w:val="•"/>
      <w:lvlJc w:val="left"/>
      <w:pPr>
        <w:ind w:left="4905" w:hanging="147"/>
      </w:pPr>
      <w:rPr>
        <w:rFonts w:hint="default"/>
        <w:lang w:val="fr-FR" w:eastAsia="en-US" w:bidi="ar-SA"/>
      </w:rPr>
    </w:lvl>
    <w:lvl w:ilvl="6" w:tplc="98C2C2EA">
      <w:numFmt w:val="bullet"/>
      <w:lvlText w:val="•"/>
      <w:lvlJc w:val="left"/>
      <w:pPr>
        <w:ind w:left="5734" w:hanging="147"/>
      </w:pPr>
      <w:rPr>
        <w:rFonts w:hint="default"/>
        <w:lang w:val="fr-FR" w:eastAsia="en-US" w:bidi="ar-SA"/>
      </w:rPr>
    </w:lvl>
    <w:lvl w:ilvl="7" w:tplc="FCF86FC2">
      <w:numFmt w:val="bullet"/>
      <w:lvlText w:val="•"/>
      <w:lvlJc w:val="left"/>
      <w:pPr>
        <w:ind w:left="6563" w:hanging="147"/>
      </w:pPr>
      <w:rPr>
        <w:rFonts w:hint="default"/>
        <w:lang w:val="fr-FR" w:eastAsia="en-US" w:bidi="ar-SA"/>
      </w:rPr>
    </w:lvl>
    <w:lvl w:ilvl="8" w:tplc="EE34F31C">
      <w:numFmt w:val="bullet"/>
      <w:lvlText w:val="•"/>
      <w:lvlJc w:val="left"/>
      <w:pPr>
        <w:ind w:left="7392" w:hanging="147"/>
      </w:pPr>
      <w:rPr>
        <w:rFonts w:hint="default"/>
        <w:lang w:val="fr-FR" w:eastAsia="en-US" w:bidi="ar-SA"/>
      </w:rPr>
    </w:lvl>
  </w:abstractNum>
  <w:abstractNum w:abstractNumId="14" w15:restartNumberingAfterBreak="0">
    <w:nsid w:val="330E6BED"/>
    <w:multiLevelType w:val="hybridMultilevel"/>
    <w:tmpl w:val="546052AC"/>
    <w:lvl w:ilvl="0" w:tplc="0C4C3176">
      <w:numFmt w:val="bullet"/>
      <w:lvlText w:val="•"/>
      <w:lvlJc w:val="left"/>
      <w:pPr>
        <w:ind w:left="755" w:hanging="147"/>
      </w:pPr>
      <w:rPr>
        <w:rFonts w:ascii="Arial" w:eastAsia="Arial" w:hAnsi="Arial" w:cs="Arial" w:hint="default"/>
        <w:b w:val="0"/>
        <w:bCs w:val="0"/>
        <w:i w:val="0"/>
        <w:iCs w:val="0"/>
        <w:color w:val="099E93"/>
        <w:spacing w:val="0"/>
        <w:w w:val="100"/>
        <w:sz w:val="20"/>
        <w:szCs w:val="20"/>
        <w:lang w:val="fr-FR" w:eastAsia="en-US" w:bidi="ar-SA"/>
      </w:rPr>
    </w:lvl>
    <w:lvl w:ilvl="1" w:tplc="CBDC2FA0">
      <w:numFmt w:val="bullet"/>
      <w:lvlText w:val="•"/>
      <w:lvlJc w:val="left"/>
      <w:pPr>
        <w:ind w:left="1589" w:hanging="147"/>
      </w:pPr>
      <w:rPr>
        <w:rFonts w:hint="default"/>
        <w:lang w:val="fr-FR" w:eastAsia="en-US" w:bidi="ar-SA"/>
      </w:rPr>
    </w:lvl>
    <w:lvl w:ilvl="2" w:tplc="93186BFC">
      <w:numFmt w:val="bullet"/>
      <w:lvlText w:val="•"/>
      <w:lvlJc w:val="left"/>
      <w:pPr>
        <w:ind w:left="2418" w:hanging="147"/>
      </w:pPr>
      <w:rPr>
        <w:rFonts w:hint="default"/>
        <w:lang w:val="fr-FR" w:eastAsia="en-US" w:bidi="ar-SA"/>
      </w:rPr>
    </w:lvl>
    <w:lvl w:ilvl="3" w:tplc="3258DE48">
      <w:numFmt w:val="bullet"/>
      <w:lvlText w:val="•"/>
      <w:lvlJc w:val="left"/>
      <w:pPr>
        <w:ind w:left="3247" w:hanging="147"/>
      </w:pPr>
      <w:rPr>
        <w:rFonts w:hint="default"/>
        <w:lang w:val="fr-FR" w:eastAsia="en-US" w:bidi="ar-SA"/>
      </w:rPr>
    </w:lvl>
    <w:lvl w:ilvl="4" w:tplc="F8D0DEAA">
      <w:numFmt w:val="bullet"/>
      <w:lvlText w:val="•"/>
      <w:lvlJc w:val="left"/>
      <w:pPr>
        <w:ind w:left="4076" w:hanging="147"/>
      </w:pPr>
      <w:rPr>
        <w:rFonts w:hint="default"/>
        <w:lang w:val="fr-FR" w:eastAsia="en-US" w:bidi="ar-SA"/>
      </w:rPr>
    </w:lvl>
    <w:lvl w:ilvl="5" w:tplc="98DA4E20">
      <w:numFmt w:val="bullet"/>
      <w:lvlText w:val="•"/>
      <w:lvlJc w:val="left"/>
      <w:pPr>
        <w:ind w:left="4905" w:hanging="147"/>
      </w:pPr>
      <w:rPr>
        <w:rFonts w:hint="default"/>
        <w:lang w:val="fr-FR" w:eastAsia="en-US" w:bidi="ar-SA"/>
      </w:rPr>
    </w:lvl>
    <w:lvl w:ilvl="6" w:tplc="9266F1AE">
      <w:numFmt w:val="bullet"/>
      <w:lvlText w:val="•"/>
      <w:lvlJc w:val="left"/>
      <w:pPr>
        <w:ind w:left="5734" w:hanging="147"/>
      </w:pPr>
      <w:rPr>
        <w:rFonts w:hint="default"/>
        <w:lang w:val="fr-FR" w:eastAsia="en-US" w:bidi="ar-SA"/>
      </w:rPr>
    </w:lvl>
    <w:lvl w:ilvl="7" w:tplc="68F63942">
      <w:numFmt w:val="bullet"/>
      <w:lvlText w:val="•"/>
      <w:lvlJc w:val="left"/>
      <w:pPr>
        <w:ind w:left="6563" w:hanging="147"/>
      </w:pPr>
      <w:rPr>
        <w:rFonts w:hint="default"/>
        <w:lang w:val="fr-FR" w:eastAsia="en-US" w:bidi="ar-SA"/>
      </w:rPr>
    </w:lvl>
    <w:lvl w:ilvl="8" w:tplc="F32093C2">
      <w:numFmt w:val="bullet"/>
      <w:lvlText w:val="•"/>
      <w:lvlJc w:val="left"/>
      <w:pPr>
        <w:ind w:left="7392" w:hanging="147"/>
      </w:pPr>
      <w:rPr>
        <w:rFonts w:hint="default"/>
        <w:lang w:val="fr-FR" w:eastAsia="en-US" w:bidi="ar-SA"/>
      </w:rPr>
    </w:lvl>
  </w:abstractNum>
  <w:abstractNum w:abstractNumId="15" w15:restartNumberingAfterBreak="0">
    <w:nsid w:val="35B404BA"/>
    <w:multiLevelType w:val="hybridMultilevel"/>
    <w:tmpl w:val="1018ABE8"/>
    <w:lvl w:ilvl="0" w:tplc="57E68536">
      <w:numFmt w:val="bullet"/>
      <w:lvlText w:val="•"/>
      <w:lvlJc w:val="left"/>
      <w:pPr>
        <w:ind w:left="398" w:hanging="213"/>
      </w:pPr>
      <w:rPr>
        <w:rFonts w:ascii="Arial" w:eastAsia="Arial" w:hAnsi="Arial" w:cs="Arial" w:hint="default"/>
        <w:b w:val="0"/>
        <w:bCs w:val="0"/>
        <w:i w:val="0"/>
        <w:iCs w:val="0"/>
        <w:color w:val="129C94"/>
        <w:spacing w:val="0"/>
        <w:w w:val="100"/>
        <w:sz w:val="16"/>
        <w:szCs w:val="16"/>
        <w:lang w:val="fr-FR" w:eastAsia="en-US" w:bidi="ar-SA"/>
      </w:rPr>
    </w:lvl>
    <w:lvl w:ilvl="1" w:tplc="CBAC44AA">
      <w:numFmt w:val="bullet"/>
      <w:lvlText w:val="•"/>
      <w:lvlJc w:val="left"/>
      <w:pPr>
        <w:ind w:left="581" w:hanging="213"/>
      </w:pPr>
      <w:rPr>
        <w:rFonts w:hint="default"/>
        <w:lang w:val="fr-FR" w:eastAsia="en-US" w:bidi="ar-SA"/>
      </w:rPr>
    </w:lvl>
    <w:lvl w:ilvl="2" w:tplc="95E298D4">
      <w:numFmt w:val="bullet"/>
      <w:lvlText w:val="•"/>
      <w:lvlJc w:val="left"/>
      <w:pPr>
        <w:ind w:left="763" w:hanging="213"/>
      </w:pPr>
      <w:rPr>
        <w:rFonts w:hint="default"/>
        <w:lang w:val="fr-FR" w:eastAsia="en-US" w:bidi="ar-SA"/>
      </w:rPr>
    </w:lvl>
    <w:lvl w:ilvl="3" w:tplc="857C551E">
      <w:numFmt w:val="bullet"/>
      <w:lvlText w:val="•"/>
      <w:lvlJc w:val="left"/>
      <w:pPr>
        <w:ind w:left="945" w:hanging="213"/>
      </w:pPr>
      <w:rPr>
        <w:rFonts w:hint="default"/>
        <w:lang w:val="fr-FR" w:eastAsia="en-US" w:bidi="ar-SA"/>
      </w:rPr>
    </w:lvl>
    <w:lvl w:ilvl="4" w:tplc="EF309C3E">
      <w:numFmt w:val="bullet"/>
      <w:lvlText w:val="•"/>
      <w:lvlJc w:val="left"/>
      <w:pPr>
        <w:ind w:left="1127" w:hanging="213"/>
      </w:pPr>
      <w:rPr>
        <w:rFonts w:hint="default"/>
        <w:lang w:val="fr-FR" w:eastAsia="en-US" w:bidi="ar-SA"/>
      </w:rPr>
    </w:lvl>
    <w:lvl w:ilvl="5" w:tplc="88DE11F6">
      <w:numFmt w:val="bullet"/>
      <w:lvlText w:val="•"/>
      <w:lvlJc w:val="left"/>
      <w:pPr>
        <w:ind w:left="1308" w:hanging="213"/>
      </w:pPr>
      <w:rPr>
        <w:rFonts w:hint="default"/>
        <w:lang w:val="fr-FR" w:eastAsia="en-US" w:bidi="ar-SA"/>
      </w:rPr>
    </w:lvl>
    <w:lvl w:ilvl="6" w:tplc="51A8293C">
      <w:numFmt w:val="bullet"/>
      <w:lvlText w:val="•"/>
      <w:lvlJc w:val="left"/>
      <w:pPr>
        <w:ind w:left="1490" w:hanging="213"/>
      </w:pPr>
      <w:rPr>
        <w:rFonts w:hint="default"/>
        <w:lang w:val="fr-FR" w:eastAsia="en-US" w:bidi="ar-SA"/>
      </w:rPr>
    </w:lvl>
    <w:lvl w:ilvl="7" w:tplc="4C34B862">
      <w:numFmt w:val="bullet"/>
      <w:lvlText w:val="•"/>
      <w:lvlJc w:val="left"/>
      <w:pPr>
        <w:ind w:left="1672" w:hanging="213"/>
      </w:pPr>
      <w:rPr>
        <w:rFonts w:hint="default"/>
        <w:lang w:val="fr-FR" w:eastAsia="en-US" w:bidi="ar-SA"/>
      </w:rPr>
    </w:lvl>
    <w:lvl w:ilvl="8" w:tplc="27FC4B92">
      <w:numFmt w:val="bullet"/>
      <w:lvlText w:val="•"/>
      <w:lvlJc w:val="left"/>
      <w:pPr>
        <w:ind w:left="1854" w:hanging="213"/>
      </w:pPr>
      <w:rPr>
        <w:rFonts w:hint="default"/>
        <w:lang w:val="fr-FR" w:eastAsia="en-US" w:bidi="ar-SA"/>
      </w:rPr>
    </w:lvl>
  </w:abstractNum>
  <w:abstractNum w:abstractNumId="16" w15:restartNumberingAfterBreak="0">
    <w:nsid w:val="37A32578"/>
    <w:multiLevelType w:val="hybridMultilevel"/>
    <w:tmpl w:val="5D46D62C"/>
    <w:lvl w:ilvl="0" w:tplc="D5CEFCE4">
      <w:start w:val="5"/>
      <w:numFmt w:val="decimal"/>
      <w:lvlText w:val="%1."/>
      <w:lvlJc w:val="left"/>
      <w:pPr>
        <w:ind w:left="1032" w:hanging="341"/>
      </w:pPr>
      <w:rPr>
        <w:rFonts w:hint="default"/>
        <w:spacing w:val="0"/>
        <w:w w:val="100"/>
        <w:lang w:val="fr-FR" w:eastAsia="en-US" w:bidi="ar-SA"/>
      </w:rPr>
    </w:lvl>
    <w:lvl w:ilvl="1" w:tplc="40345F6E">
      <w:numFmt w:val="bullet"/>
      <w:lvlText w:val="•"/>
      <w:lvlJc w:val="left"/>
      <w:pPr>
        <w:ind w:left="1841" w:hanging="341"/>
      </w:pPr>
      <w:rPr>
        <w:rFonts w:hint="default"/>
        <w:lang w:val="fr-FR" w:eastAsia="en-US" w:bidi="ar-SA"/>
      </w:rPr>
    </w:lvl>
    <w:lvl w:ilvl="2" w:tplc="5ED209C4">
      <w:numFmt w:val="bullet"/>
      <w:lvlText w:val="•"/>
      <w:lvlJc w:val="left"/>
      <w:pPr>
        <w:ind w:left="2642" w:hanging="341"/>
      </w:pPr>
      <w:rPr>
        <w:rFonts w:hint="default"/>
        <w:lang w:val="fr-FR" w:eastAsia="en-US" w:bidi="ar-SA"/>
      </w:rPr>
    </w:lvl>
    <w:lvl w:ilvl="3" w:tplc="E15E8BF6">
      <w:numFmt w:val="bullet"/>
      <w:lvlText w:val="•"/>
      <w:lvlJc w:val="left"/>
      <w:pPr>
        <w:ind w:left="3443" w:hanging="341"/>
      </w:pPr>
      <w:rPr>
        <w:rFonts w:hint="default"/>
        <w:lang w:val="fr-FR" w:eastAsia="en-US" w:bidi="ar-SA"/>
      </w:rPr>
    </w:lvl>
    <w:lvl w:ilvl="4" w:tplc="F22C44AC">
      <w:numFmt w:val="bullet"/>
      <w:lvlText w:val="•"/>
      <w:lvlJc w:val="left"/>
      <w:pPr>
        <w:ind w:left="4244" w:hanging="341"/>
      </w:pPr>
      <w:rPr>
        <w:rFonts w:hint="default"/>
        <w:lang w:val="fr-FR" w:eastAsia="en-US" w:bidi="ar-SA"/>
      </w:rPr>
    </w:lvl>
    <w:lvl w:ilvl="5" w:tplc="D786DEB0">
      <w:numFmt w:val="bullet"/>
      <w:lvlText w:val="•"/>
      <w:lvlJc w:val="left"/>
      <w:pPr>
        <w:ind w:left="5045" w:hanging="341"/>
      </w:pPr>
      <w:rPr>
        <w:rFonts w:hint="default"/>
        <w:lang w:val="fr-FR" w:eastAsia="en-US" w:bidi="ar-SA"/>
      </w:rPr>
    </w:lvl>
    <w:lvl w:ilvl="6" w:tplc="C4C40F02">
      <w:numFmt w:val="bullet"/>
      <w:lvlText w:val="•"/>
      <w:lvlJc w:val="left"/>
      <w:pPr>
        <w:ind w:left="5846" w:hanging="341"/>
      </w:pPr>
      <w:rPr>
        <w:rFonts w:hint="default"/>
        <w:lang w:val="fr-FR" w:eastAsia="en-US" w:bidi="ar-SA"/>
      </w:rPr>
    </w:lvl>
    <w:lvl w:ilvl="7" w:tplc="149A94FA">
      <w:numFmt w:val="bullet"/>
      <w:lvlText w:val="•"/>
      <w:lvlJc w:val="left"/>
      <w:pPr>
        <w:ind w:left="6647" w:hanging="341"/>
      </w:pPr>
      <w:rPr>
        <w:rFonts w:hint="default"/>
        <w:lang w:val="fr-FR" w:eastAsia="en-US" w:bidi="ar-SA"/>
      </w:rPr>
    </w:lvl>
    <w:lvl w:ilvl="8" w:tplc="B4EA14A0">
      <w:numFmt w:val="bullet"/>
      <w:lvlText w:val="•"/>
      <w:lvlJc w:val="left"/>
      <w:pPr>
        <w:ind w:left="7448" w:hanging="341"/>
      </w:pPr>
      <w:rPr>
        <w:rFonts w:hint="default"/>
        <w:lang w:val="fr-FR" w:eastAsia="en-US" w:bidi="ar-SA"/>
      </w:rPr>
    </w:lvl>
  </w:abstractNum>
  <w:abstractNum w:abstractNumId="17" w15:restartNumberingAfterBreak="0">
    <w:nsid w:val="38165766"/>
    <w:multiLevelType w:val="hybridMultilevel"/>
    <w:tmpl w:val="3D404BCE"/>
    <w:lvl w:ilvl="0" w:tplc="8E302CC6">
      <w:numFmt w:val="bullet"/>
      <w:lvlText w:val="•"/>
      <w:lvlJc w:val="left"/>
      <w:pPr>
        <w:ind w:left="939" w:hanging="147"/>
      </w:pPr>
      <w:rPr>
        <w:rFonts w:ascii="Arial" w:eastAsia="Arial" w:hAnsi="Arial" w:cs="Arial" w:hint="default"/>
        <w:b w:val="0"/>
        <w:bCs w:val="0"/>
        <w:i w:val="0"/>
        <w:iCs w:val="0"/>
        <w:color w:val="26BCB4"/>
        <w:spacing w:val="0"/>
        <w:w w:val="100"/>
        <w:sz w:val="20"/>
        <w:szCs w:val="20"/>
        <w:lang w:val="fr-FR" w:eastAsia="en-US" w:bidi="ar-SA"/>
      </w:rPr>
    </w:lvl>
    <w:lvl w:ilvl="1" w:tplc="FD08C8BE">
      <w:numFmt w:val="bullet"/>
      <w:lvlText w:val="■"/>
      <w:lvlJc w:val="left"/>
      <w:pPr>
        <w:ind w:left="1279" w:hanging="256"/>
      </w:pPr>
      <w:rPr>
        <w:rFonts w:ascii="Arial" w:eastAsia="Arial" w:hAnsi="Arial" w:cs="Arial" w:hint="default"/>
        <w:b w:val="0"/>
        <w:bCs w:val="0"/>
        <w:i w:val="0"/>
        <w:iCs w:val="0"/>
        <w:color w:val="26BCB4"/>
        <w:spacing w:val="0"/>
        <w:w w:val="75"/>
        <w:sz w:val="20"/>
        <w:szCs w:val="20"/>
        <w:lang w:val="fr-FR" w:eastAsia="en-US" w:bidi="ar-SA"/>
      </w:rPr>
    </w:lvl>
    <w:lvl w:ilvl="2" w:tplc="95D47DFC">
      <w:numFmt w:val="bullet"/>
      <w:lvlText w:val="•"/>
      <w:lvlJc w:val="left"/>
      <w:pPr>
        <w:ind w:left="2143" w:hanging="256"/>
      </w:pPr>
      <w:rPr>
        <w:rFonts w:hint="default"/>
        <w:lang w:val="fr-FR" w:eastAsia="en-US" w:bidi="ar-SA"/>
      </w:rPr>
    </w:lvl>
    <w:lvl w:ilvl="3" w:tplc="A1C48744">
      <w:numFmt w:val="bullet"/>
      <w:lvlText w:val="•"/>
      <w:lvlJc w:val="left"/>
      <w:pPr>
        <w:ind w:left="3006" w:hanging="256"/>
      </w:pPr>
      <w:rPr>
        <w:rFonts w:hint="default"/>
        <w:lang w:val="fr-FR" w:eastAsia="en-US" w:bidi="ar-SA"/>
      </w:rPr>
    </w:lvl>
    <w:lvl w:ilvl="4" w:tplc="A4DC1F1C">
      <w:numFmt w:val="bullet"/>
      <w:lvlText w:val="•"/>
      <w:lvlJc w:val="left"/>
      <w:pPr>
        <w:ind w:left="3870" w:hanging="256"/>
      </w:pPr>
      <w:rPr>
        <w:rFonts w:hint="default"/>
        <w:lang w:val="fr-FR" w:eastAsia="en-US" w:bidi="ar-SA"/>
      </w:rPr>
    </w:lvl>
    <w:lvl w:ilvl="5" w:tplc="EF80951A">
      <w:numFmt w:val="bullet"/>
      <w:lvlText w:val="•"/>
      <w:lvlJc w:val="left"/>
      <w:pPr>
        <w:ind w:left="4733" w:hanging="256"/>
      </w:pPr>
      <w:rPr>
        <w:rFonts w:hint="default"/>
        <w:lang w:val="fr-FR" w:eastAsia="en-US" w:bidi="ar-SA"/>
      </w:rPr>
    </w:lvl>
    <w:lvl w:ilvl="6" w:tplc="81008518">
      <w:numFmt w:val="bullet"/>
      <w:lvlText w:val="•"/>
      <w:lvlJc w:val="left"/>
      <w:pPr>
        <w:ind w:left="5597" w:hanging="256"/>
      </w:pPr>
      <w:rPr>
        <w:rFonts w:hint="default"/>
        <w:lang w:val="fr-FR" w:eastAsia="en-US" w:bidi="ar-SA"/>
      </w:rPr>
    </w:lvl>
    <w:lvl w:ilvl="7" w:tplc="765287A4">
      <w:numFmt w:val="bullet"/>
      <w:lvlText w:val="•"/>
      <w:lvlJc w:val="left"/>
      <w:pPr>
        <w:ind w:left="6460" w:hanging="256"/>
      </w:pPr>
      <w:rPr>
        <w:rFonts w:hint="default"/>
        <w:lang w:val="fr-FR" w:eastAsia="en-US" w:bidi="ar-SA"/>
      </w:rPr>
    </w:lvl>
    <w:lvl w:ilvl="8" w:tplc="442E1C58">
      <w:numFmt w:val="bullet"/>
      <w:lvlText w:val="•"/>
      <w:lvlJc w:val="left"/>
      <w:pPr>
        <w:ind w:left="7324" w:hanging="256"/>
      </w:pPr>
      <w:rPr>
        <w:rFonts w:hint="default"/>
        <w:lang w:val="fr-FR" w:eastAsia="en-US" w:bidi="ar-SA"/>
      </w:rPr>
    </w:lvl>
  </w:abstractNum>
  <w:abstractNum w:abstractNumId="18" w15:restartNumberingAfterBreak="0">
    <w:nsid w:val="3ABF6CC1"/>
    <w:multiLevelType w:val="hybridMultilevel"/>
    <w:tmpl w:val="F98CF1A6"/>
    <w:lvl w:ilvl="0" w:tplc="FE0A8C14">
      <w:numFmt w:val="bullet"/>
      <w:lvlText w:val="•"/>
      <w:lvlJc w:val="left"/>
      <w:pPr>
        <w:ind w:left="305" w:hanging="147"/>
      </w:pPr>
      <w:rPr>
        <w:rFonts w:ascii="Arial" w:eastAsia="Arial" w:hAnsi="Arial" w:cs="Arial" w:hint="default"/>
        <w:b w:val="0"/>
        <w:bCs w:val="0"/>
        <w:i w:val="0"/>
        <w:iCs w:val="0"/>
        <w:color w:val="099E93"/>
        <w:spacing w:val="0"/>
        <w:w w:val="100"/>
        <w:sz w:val="18"/>
        <w:szCs w:val="18"/>
        <w:lang w:val="fr-FR" w:eastAsia="en-US" w:bidi="ar-SA"/>
      </w:rPr>
    </w:lvl>
    <w:lvl w:ilvl="1" w:tplc="78802712">
      <w:numFmt w:val="bullet"/>
      <w:lvlText w:val="•"/>
      <w:lvlJc w:val="left"/>
      <w:pPr>
        <w:ind w:left="537" w:hanging="147"/>
      </w:pPr>
      <w:rPr>
        <w:rFonts w:hint="default"/>
        <w:lang w:val="fr-FR" w:eastAsia="en-US" w:bidi="ar-SA"/>
      </w:rPr>
    </w:lvl>
    <w:lvl w:ilvl="2" w:tplc="63AC4DE0">
      <w:numFmt w:val="bullet"/>
      <w:lvlText w:val="•"/>
      <w:lvlJc w:val="left"/>
      <w:pPr>
        <w:ind w:left="774" w:hanging="147"/>
      </w:pPr>
      <w:rPr>
        <w:rFonts w:hint="default"/>
        <w:lang w:val="fr-FR" w:eastAsia="en-US" w:bidi="ar-SA"/>
      </w:rPr>
    </w:lvl>
    <w:lvl w:ilvl="3" w:tplc="E5BCE59E">
      <w:numFmt w:val="bullet"/>
      <w:lvlText w:val="•"/>
      <w:lvlJc w:val="left"/>
      <w:pPr>
        <w:ind w:left="1012" w:hanging="147"/>
      </w:pPr>
      <w:rPr>
        <w:rFonts w:hint="default"/>
        <w:lang w:val="fr-FR" w:eastAsia="en-US" w:bidi="ar-SA"/>
      </w:rPr>
    </w:lvl>
    <w:lvl w:ilvl="4" w:tplc="73C0E6F0">
      <w:numFmt w:val="bullet"/>
      <w:lvlText w:val="•"/>
      <w:lvlJc w:val="left"/>
      <w:pPr>
        <w:ind w:left="1249" w:hanging="147"/>
      </w:pPr>
      <w:rPr>
        <w:rFonts w:hint="default"/>
        <w:lang w:val="fr-FR" w:eastAsia="en-US" w:bidi="ar-SA"/>
      </w:rPr>
    </w:lvl>
    <w:lvl w:ilvl="5" w:tplc="056EAEFC">
      <w:numFmt w:val="bullet"/>
      <w:lvlText w:val="•"/>
      <w:lvlJc w:val="left"/>
      <w:pPr>
        <w:ind w:left="1487" w:hanging="147"/>
      </w:pPr>
      <w:rPr>
        <w:rFonts w:hint="default"/>
        <w:lang w:val="fr-FR" w:eastAsia="en-US" w:bidi="ar-SA"/>
      </w:rPr>
    </w:lvl>
    <w:lvl w:ilvl="6" w:tplc="A6E06C8E">
      <w:numFmt w:val="bullet"/>
      <w:lvlText w:val="•"/>
      <w:lvlJc w:val="left"/>
      <w:pPr>
        <w:ind w:left="1724" w:hanging="147"/>
      </w:pPr>
      <w:rPr>
        <w:rFonts w:hint="default"/>
        <w:lang w:val="fr-FR" w:eastAsia="en-US" w:bidi="ar-SA"/>
      </w:rPr>
    </w:lvl>
    <w:lvl w:ilvl="7" w:tplc="EFB6C854">
      <w:numFmt w:val="bullet"/>
      <w:lvlText w:val="•"/>
      <w:lvlJc w:val="left"/>
      <w:pPr>
        <w:ind w:left="1962" w:hanging="147"/>
      </w:pPr>
      <w:rPr>
        <w:rFonts w:hint="default"/>
        <w:lang w:val="fr-FR" w:eastAsia="en-US" w:bidi="ar-SA"/>
      </w:rPr>
    </w:lvl>
    <w:lvl w:ilvl="8" w:tplc="B82E6CAE">
      <w:numFmt w:val="bullet"/>
      <w:lvlText w:val="•"/>
      <w:lvlJc w:val="left"/>
      <w:pPr>
        <w:ind w:left="2199" w:hanging="147"/>
      </w:pPr>
      <w:rPr>
        <w:rFonts w:hint="default"/>
        <w:lang w:val="fr-FR" w:eastAsia="en-US" w:bidi="ar-SA"/>
      </w:rPr>
    </w:lvl>
  </w:abstractNum>
  <w:abstractNum w:abstractNumId="19" w15:restartNumberingAfterBreak="0">
    <w:nsid w:val="3FC64FE7"/>
    <w:multiLevelType w:val="hybridMultilevel"/>
    <w:tmpl w:val="1B8AE386"/>
    <w:lvl w:ilvl="0" w:tplc="3D9AA8C6">
      <w:numFmt w:val="bullet"/>
      <w:lvlText w:val="•"/>
      <w:lvlJc w:val="left"/>
      <w:pPr>
        <w:ind w:left="146" w:hanging="147"/>
      </w:pPr>
      <w:rPr>
        <w:rFonts w:ascii="Arial" w:eastAsia="Arial" w:hAnsi="Arial" w:cs="Arial" w:hint="default"/>
        <w:b w:val="0"/>
        <w:bCs w:val="0"/>
        <w:i w:val="0"/>
        <w:iCs w:val="0"/>
        <w:color w:val="099E93"/>
        <w:spacing w:val="0"/>
        <w:w w:val="100"/>
        <w:sz w:val="18"/>
        <w:szCs w:val="18"/>
        <w:lang w:val="fr-FR" w:eastAsia="en-US" w:bidi="ar-SA"/>
      </w:rPr>
    </w:lvl>
    <w:lvl w:ilvl="1" w:tplc="352C227A">
      <w:numFmt w:val="bullet"/>
      <w:lvlText w:val="•"/>
      <w:lvlJc w:val="left"/>
      <w:pPr>
        <w:ind w:left="957" w:hanging="147"/>
      </w:pPr>
      <w:rPr>
        <w:rFonts w:hint="default"/>
        <w:lang w:val="fr-FR" w:eastAsia="en-US" w:bidi="ar-SA"/>
      </w:rPr>
    </w:lvl>
    <w:lvl w:ilvl="2" w:tplc="E620E6BA">
      <w:numFmt w:val="bullet"/>
      <w:lvlText w:val="•"/>
      <w:lvlJc w:val="left"/>
      <w:pPr>
        <w:ind w:left="1774" w:hanging="147"/>
      </w:pPr>
      <w:rPr>
        <w:rFonts w:hint="default"/>
        <w:lang w:val="fr-FR" w:eastAsia="en-US" w:bidi="ar-SA"/>
      </w:rPr>
    </w:lvl>
    <w:lvl w:ilvl="3" w:tplc="2118FA72">
      <w:numFmt w:val="bullet"/>
      <w:lvlText w:val="•"/>
      <w:lvlJc w:val="left"/>
      <w:pPr>
        <w:ind w:left="2592" w:hanging="147"/>
      </w:pPr>
      <w:rPr>
        <w:rFonts w:hint="default"/>
        <w:lang w:val="fr-FR" w:eastAsia="en-US" w:bidi="ar-SA"/>
      </w:rPr>
    </w:lvl>
    <w:lvl w:ilvl="4" w:tplc="8BA240AA">
      <w:numFmt w:val="bullet"/>
      <w:lvlText w:val="•"/>
      <w:lvlJc w:val="left"/>
      <w:pPr>
        <w:ind w:left="3409" w:hanging="147"/>
      </w:pPr>
      <w:rPr>
        <w:rFonts w:hint="default"/>
        <w:lang w:val="fr-FR" w:eastAsia="en-US" w:bidi="ar-SA"/>
      </w:rPr>
    </w:lvl>
    <w:lvl w:ilvl="5" w:tplc="05F8435A">
      <w:numFmt w:val="bullet"/>
      <w:lvlText w:val="•"/>
      <w:lvlJc w:val="left"/>
      <w:pPr>
        <w:ind w:left="4227" w:hanging="147"/>
      </w:pPr>
      <w:rPr>
        <w:rFonts w:hint="default"/>
        <w:lang w:val="fr-FR" w:eastAsia="en-US" w:bidi="ar-SA"/>
      </w:rPr>
    </w:lvl>
    <w:lvl w:ilvl="6" w:tplc="3120F63A">
      <w:numFmt w:val="bullet"/>
      <w:lvlText w:val="•"/>
      <w:lvlJc w:val="left"/>
      <w:pPr>
        <w:ind w:left="5044" w:hanging="147"/>
      </w:pPr>
      <w:rPr>
        <w:rFonts w:hint="default"/>
        <w:lang w:val="fr-FR" w:eastAsia="en-US" w:bidi="ar-SA"/>
      </w:rPr>
    </w:lvl>
    <w:lvl w:ilvl="7" w:tplc="CD9EBF28">
      <w:numFmt w:val="bullet"/>
      <w:lvlText w:val="•"/>
      <w:lvlJc w:val="left"/>
      <w:pPr>
        <w:ind w:left="5861" w:hanging="147"/>
      </w:pPr>
      <w:rPr>
        <w:rFonts w:hint="default"/>
        <w:lang w:val="fr-FR" w:eastAsia="en-US" w:bidi="ar-SA"/>
      </w:rPr>
    </w:lvl>
    <w:lvl w:ilvl="8" w:tplc="01EE58A0">
      <w:numFmt w:val="bullet"/>
      <w:lvlText w:val="•"/>
      <w:lvlJc w:val="left"/>
      <w:pPr>
        <w:ind w:left="6679" w:hanging="147"/>
      </w:pPr>
      <w:rPr>
        <w:rFonts w:hint="default"/>
        <w:lang w:val="fr-FR" w:eastAsia="en-US" w:bidi="ar-SA"/>
      </w:rPr>
    </w:lvl>
  </w:abstractNum>
  <w:abstractNum w:abstractNumId="20" w15:restartNumberingAfterBreak="0">
    <w:nsid w:val="41180083"/>
    <w:multiLevelType w:val="hybridMultilevel"/>
    <w:tmpl w:val="C42C53A8"/>
    <w:lvl w:ilvl="0" w:tplc="EAECFE68">
      <w:start w:val="1"/>
      <w:numFmt w:val="decimal"/>
      <w:lvlText w:val="%1"/>
      <w:lvlJc w:val="left"/>
      <w:pPr>
        <w:ind w:left="2693" w:hanging="410"/>
      </w:pPr>
      <w:rPr>
        <w:rFonts w:ascii="Trebuchet MS" w:eastAsia="Trebuchet MS" w:hAnsi="Trebuchet MS" w:cs="Trebuchet MS" w:hint="default"/>
        <w:b/>
        <w:bCs/>
        <w:i w:val="0"/>
        <w:iCs w:val="0"/>
        <w:color w:val="FFFFFF"/>
        <w:spacing w:val="0"/>
        <w:w w:val="100"/>
        <w:position w:val="2"/>
        <w:sz w:val="18"/>
        <w:szCs w:val="18"/>
        <w:lang w:val="fr-FR" w:eastAsia="en-US" w:bidi="ar-SA"/>
      </w:rPr>
    </w:lvl>
    <w:lvl w:ilvl="1" w:tplc="7DA0DBB8">
      <w:numFmt w:val="bullet"/>
      <w:lvlText w:val="•"/>
      <w:lvlJc w:val="left"/>
      <w:pPr>
        <w:ind w:left="3335" w:hanging="410"/>
      </w:pPr>
      <w:rPr>
        <w:rFonts w:hint="default"/>
        <w:lang w:val="fr-FR" w:eastAsia="en-US" w:bidi="ar-SA"/>
      </w:rPr>
    </w:lvl>
    <w:lvl w:ilvl="2" w:tplc="B1629E76">
      <w:numFmt w:val="bullet"/>
      <w:lvlText w:val="•"/>
      <w:lvlJc w:val="left"/>
      <w:pPr>
        <w:ind w:left="3970" w:hanging="410"/>
      </w:pPr>
      <w:rPr>
        <w:rFonts w:hint="default"/>
        <w:lang w:val="fr-FR" w:eastAsia="en-US" w:bidi="ar-SA"/>
      </w:rPr>
    </w:lvl>
    <w:lvl w:ilvl="3" w:tplc="B40487A8">
      <w:numFmt w:val="bullet"/>
      <w:lvlText w:val="•"/>
      <w:lvlJc w:val="left"/>
      <w:pPr>
        <w:ind w:left="4605" w:hanging="410"/>
      </w:pPr>
      <w:rPr>
        <w:rFonts w:hint="default"/>
        <w:lang w:val="fr-FR" w:eastAsia="en-US" w:bidi="ar-SA"/>
      </w:rPr>
    </w:lvl>
    <w:lvl w:ilvl="4" w:tplc="C380B690">
      <w:numFmt w:val="bullet"/>
      <w:lvlText w:val="•"/>
      <w:lvlJc w:val="left"/>
      <w:pPr>
        <w:ind w:left="5240" w:hanging="410"/>
      </w:pPr>
      <w:rPr>
        <w:rFonts w:hint="default"/>
        <w:lang w:val="fr-FR" w:eastAsia="en-US" w:bidi="ar-SA"/>
      </w:rPr>
    </w:lvl>
    <w:lvl w:ilvl="5" w:tplc="238E754A">
      <w:numFmt w:val="bullet"/>
      <w:lvlText w:val="•"/>
      <w:lvlJc w:val="left"/>
      <w:pPr>
        <w:ind w:left="5875" w:hanging="410"/>
      </w:pPr>
      <w:rPr>
        <w:rFonts w:hint="default"/>
        <w:lang w:val="fr-FR" w:eastAsia="en-US" w:bidi="ar-SA"/>
      </w:rPr>
    </w:lvl>
    <w:lvl w:ilvl="6" w:tplc="1AB4BEC6">
      <w:numFmt w:val="bullet"/>
      <w:lvlText w:val="•"/>
      <w:lvlJc w:val="left"/>
      <w:pPr>
        <w:ind w:left="6510" w:hanging="410"/>
      </w:pPr>
      <w:rPr>
        <w:rFonts w:hint="default"/>
        <w:lang w:val="fr-FR" w:eastAsia="en-US" w:bidi="ar-SA"/>
      </w:rPr>
    </w:lvl>
    <w:lvl w:ilvl="7" w:tplc="38FA18FC">
      <w:numFmt w:val="bullet"/>
      <w:lvlText w:val="•"/>
      <w:lvlJc w:val="left"/>
      <w:pPr>
        <w:ind w:left="7145" w:hanging="410"/>
      </w:pPr>
      <w:rPr>
        <w:rFonts w:hint="default"/>
        <w:lang w:val="fr-FR" w:eastAsia="en-US" w:bidi="ar-SA"/>
      </w:rPr>
    </w:lvl>
    <w:lvl w:ilvl="8" w:tplc="C4C0827C">
      <w:numFmt w:val="bullet"/>
      <w:lvlText w:val="•"/>
      <w:lvlJc w:val="left"/>
      <w:pPr>
        <w:ind w:left="7780" w:hanging="410"/>
      </w:pPr>
      <w:rPr>
        <w:rFonts w:hint="default"/>
        <w:lang w:val="fr-FR" w:eastAsia="en-US" w:bidi="ar-SA"/>
      </w:rPr>
    </w:lvl>
  </w:abstractNum>
  <w:abstractNum w:abstractNumId="21" w15:restartNumberingAfterBreak="0">
    <w:nsid w:val="43BA6BBE"/>
    <w:multiLevelType w:val="hybridMultilevel"/>
    <w:tmpl w:val="56E26CC2"/>
    <w:lvl w:ilvl="0" w:tplc="AD1697F6">
      <w:numFmt w:val="bullet"/>
      <w:lvlText w:val="•"/>
      <w:lvlJc w:val="left"/>
      <w:pPr>
        <w:ind w:left="741" w:hanging="256"/>
      </w:pPr>
      <w:rPr>
        <w:rFonts w:ascii="Arial" w:eastAsia="Arial" w:hAnsi="Arial" w:cs="Arial" w:hint="default"/>
        <w:b w:val="0"/>
        <w:bCs w:val="0"/>
        <w:i w:val="0"/>
        <w:iCs w:val="0"/>
        <w:color w:val="099E93"/>
        <w:spacing w:val="0"/>
        <w:w w:val="100"/>
        <w:sz w:val="22"/>
        <w:szCs w:val="22"/>
        <w:lang w:val="fr-FR" w:eastAsia="en-US" w:bidi="ar-SA"/>
      </w:rPr>
    </w:lvl>
    <w:lvl w:ilvl="1" w:tplc="54B879AE">
      <w:numFmt w:val="bullet"/>
      <w:lvlText w:val="•"/>
      <w:lvlJc w:val="left"/>
      <w:pPr>
        <w:ind w:left="1571" w:hanging="256"/>
      </w:pPr>
      <w:rPr>
        <w:rFonts w:hint="default"/>
        <w:lang w:val="fr-FR" w:eastAsia="en-US" w:bidi="ar-SA"/>
      </w:rPr>
    </w:lvl>
    <w:lvl w:ilvl="2" w:tplc="83B8C002">
      <w:numFmt w:val="bullet"/>
      <w:lvlText w:val="•"/>
      <w:lvlJc w:val="left"/>
      <w:pPr>
        <w:ind w:left="2402" w:hanging="256"/>
      </w:pPr>
      <w:rPr>
        <w:rFonts w:hint="default"/>
        <w:lang w:val="fr-FR" w:eastAsia="en-US" w:bidi="ar-SA"/>
      </w:rPr>
    </w:lvl>
    <w:lvl w:ilvl="3" w:tplc="BC6034C6">
      <w:numFmt w:val="bullet"/>
      <w:lvlText w:val="•"/>
      <w:lvlJc w:val="left"/>
      <w:pPr>
        <w:ind w:left="3233" w:hanging="256"/>
      </w:pPr>
      <w:rPr>
        <w:rFonts w:hint="default"/>
        <w:lang w:val="fr-FR" w:eastAsia="en-US" w:bidi="ar-SA"/>
      </w:rPr>
    </w:lvl>
    <w:lvl w:ilvl="4" w:tplc="E54C31C4">
      <w:numFmt w:val="bullet"/>
      <w:lvlText w:val="•"/>
      <w:lvlJc w:val="left"/>
      <w:pPr>
        <w:ind w:left="4064" w:hanging="256"/>
      </w:pPr>
      <w:rPr>
        <w:rFonts w:hint="default"/>
        <w:lang w:val="fr-FR" w:eastAsia="en-US" w:bidi="ar-SA"/>
      </w:rPr>
    </w:lvl>
    <w:lvl w:ilvl="5" w:tplc="746E2A8A">
      <w:numFmt w:val="bullet"/>
      <w:lvlText w:val="•"/>
      <w:lvlJc w:val="left"/>
      <w:pPr>
        <w:ind w:left="4895" w:hanging="256"/>
      </w:pPr>
      <w:rPr>
        <w:rFonts w:hint="default"/>
        <w:lang w:val="fr-FR" w:eastAsia="en-US" w:bidi="ar-SA"/>
      </w:rPr>
    </w:lvl>
    <w:lvl w:ilvl="6" w:tplc="452E46FE">
      <w:numFmt w:val="bullet"/>
      <w:lvlText w:val="•"/>
      <w:lvlJc w:val="left"/>
      <w:pPr>
        <w:ind w:left="5726" w:hanging="256"/>
      </w:pPr>
      <w:rPr>
        <w:rFonts w:hint="default"/>
        <w:lang w:val="fr-FR" w:eastAsia="en-US" w:bidi="ar-SA"/>
      </w:rPr>
    </w:lvl>
    <w:lvl w:ilvl="7" w:tplc="07883F9E">
      <w:numFmt w:val="bullet"/>
      <w:lvlText w:val="•"/>
      <w:lvlJc w:val="left"/>
      <w:pPr>
        <w:ind w:left="6557" w:hanging="256"/>
      </w:pPr>
      <w:rPr>
        <w:rFonts w:hint="default"/>
        <w:lang w:val="fr-FR" w:eastAsia="en-US" w:bidi="ar-SA"/>
      </w:rPr>
    </w:lvl>
    <w:lvl w:ilvl="8" w:tplc="10701CBC">
      <w:numFmt w:val="bullet"/>
      <w:lvlText w:val="•"/>
      <w:lvlJc w:val="left"/>
      <w:pPr>
        <w:ind w:left="7388" w:hanging="256"/>
      </w:pPr>
      <w:rPr>
        <w:rFonts w:hint="default"/>
        <w:lang w:val="fr-FR" w:eastAsia="en-US" w:bidi="ar-SA"/>
      </w:rPr>
    </w:lvl>
  </w:abstractNum>
  <w:abstractNum w:abstractNumId="22" w15:restartNumberingAfterBreak="0">
    <w:nsid w:val="49CC6089"/>
    <w:multiLevelType w:val="hybridMultilevel"/>
    <w:tmpl w:val="83A00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136743"/>
    <w:multiLevelType w:val="hybridMultilevel"/>
    <w:tmpl w:val="7A5EC800"/>
    <w:lvl w:ilvl="0" w:tplc="2F7289C8">
      <w:start w:val="1"/>
      <w:numFmt w:val="decimal"/>
      <w:lvlText w:val="%1."/>
      <w:lvlJc w:val="left"/>
      <w:pPr>
        <w:ind w:left="643" w:hanging="378"/>
      </w:pPr>
      <w:rPr>
        <w:rFonts w:ascii="Arial" w:eastAsia="Arial" w:hAnsi="Arial" w:cs="Arial" w:hint="default"/>
        <w:b w:val="0"/>
        <w:bCs w:val="0"/>
        <w:i w:val="0"/>
        <w:iCs w:val="0"/>
        <w:spacing w:val="-4"/>
        <w:w w:val="91"/>
        <w:sz w:val="26"/>
        <w:szCs w:val="26"/>
        <w:lang w:val="fr-FR" w:eastAsia="en-US" w:bidi="ar-SA"/>
      </w:rPr>
    </w:lvl>
    <w:lvl w:ilvl="1" w:tplc="298EB658">
      <w:numFmt w:val="bullet"/>
      <w:lvlText w:val="•"/>
      <w:lvlJc w:val="left"/>
      <w:pPr>
        <w:ind w:left="1508" w:hanging="378"/>
      </w:pPr>
      <w:rPr>
        <w:rFonts w:hint="default"/>
        <w:lang w:val="fr-FR" w:eastAsia="en-US" w:bidi="ar-SA"/>
      </w:rPr>
    </w:lvl>
    <w:lvl w:ilvl="2" w:tplc="EFA2AEB6">
      <w:numFmt w:val="bullet"/>
      <w:lvlText w:val="•"/>
      <w:lvlJc w:val="left"/>
      <w:pPr>
        <w:ind w:left="2377" w:hanging="378"/>
      </w:pPr>
      <w:rPr>
        <w:rFonts w:hint="default"/>
        <w:lang w:val="fr-FR" w:eastAsia="en-US" w:bidi="ar-SA"/>
      </w:rPr>
    </w:lvl>
    <w:lvl w:ilvl="3" w:tplc="2D2A2716">
      <w:numFmt w:val="bullet"/>
      <w:lvlText w:val="•"/>
      <w:lvlJc w:val="left"/>
      <w:pPr>
        <w:ind w:left="3245" w:hanging="378"/>
      </w:pPr>
      <w:rPr>
        <w:rFonts w:hint="default"/>
        <w:lang w:val="fr-FR" w:eastAsia="en-US" w:bidi="ar-SA"/>
      </w:rPr>
    </w:lvl>
    <w:lvl w:ilvl="4" w:tplc="0534F8C8">
      <w:numFmt w:val="bullet"/>
      <w:lvlText w:val="•"/>
      <w:lvlJc w:val="left"/>
      <w:pPr>
        <w:ind w:left="4114" w:hanging="378"/>
      </w:pPr>
      <w:rPr>
        <w:rFonts w:hint="default"/>
        <w:lang w:val="fr-FR" w:eastAsia="en-US" w:bidi="ar-SA"/>
      </w:rPr>
    </w:lvl>
    <w:lvl w:ilvl="5" w:tplc="DD800FCE">
      <w:numFmt w:val="bullet"/>
      <w:lvlText w:val="•"/>
      <w:lvlJc w:val="left"/>
      <w:pPr>
        <w:ind w:left="4982" w:hanging="378"/>
      </w:pPr>
      <w:rPr>
        <w:rFonts w:hint="default"/>
        <w:lang w:val="fr-FR" w:eastAsia="en-US" w:bidi="ar-SA"/>
      </w:rPr>
    </w:lvl>
    <w:lvl w:ilvl="6" w:tplc="9482EDB4">
      <w:numFmt w:val="bullet"/>
      <w:lvlText w:val="•"/>
      <w:lvlJc w:val="left"/>
      <w:pPr>
        <w:ind w:left="5851" w:hanging="378"/>
      </w:pPr>
      <w:rPr>
        <w:rFonts w:hint="default"/>
        <w:lang w:val="fr-FR" w:eastAsia="en-US" w:bidi="ar-SA"/>
      </w:rPr>
    </w:lvl>
    <w:lvl w:ilvl="7" w:tplc="AA90F77E">
      <w:numFmt w:val="bullet"/>
      <w:lvlText w:val="•"/>
      <w:lvlJc w:val="left"/>
      <w:pPr>
        <w:ind w:left="6719" w:hanging="378"/>
      </w:pPr>
      <w:rPr>
        <w:rFonts w:hint="default"/>
        <w:lang w:val="fr-FR" w:eastAsia="en-US" w:bidi="ar-SA"/>
      </w:rPr>
    </w:lvl>
    <w:lvl w:ilvl="8" w:tplc="2248AD78">
      <w:numFmt w:val="bullet"/>
      <w:lvlText w:val="•"/>
      <w:lvlJc w:val="left"/>
      <w:pPr>
        <w:ind w:left="7588" w:hanging="378"/>
      </w:pPr>
      <w:rPr>
        <w:rFonts w:hint="default"/>
        <w:lang w:val="fr-FR" w:eastAsia="en-US" w:bidi="ar-SA"/>
      </w:rPr>
    </w:lvl>
  </w:abstractNum>
  <w:abstractNum w:abstractNumId="24" w15:restartNumberingAfterBreak="0">
    <w:nsid w:val="4E770330"/>
    <w:multiLevelType w:val="hybridMultilevel"/>
    <w:tmpl w:val="CDC0D416"/>
    <w:lvl w:ilvl="0" w:tplc="DEE45930">
      <w:start w:val="1"/>
      <w:numFmt w:val="decimal"/>
      <w:lvlText w:val="%1."/>
      <w:lvlJc w:val="left"/>
      <w:pPr>
        <w:ind w:left="1032" w:hanging="341"/>
      </w:pPr>
      <w:rPr>
        <w:rFonts w:ascii="Trebuchet MS" w:eastAsia="Trebuchet MS" w:hAnsi="Trebuchet MS" w:cs="Trebuchet MS" w:hint="default"/>
        <w:b w:val="0"/>
        <w:bCs w:val="0"/>
        <w:i w:val="0"/>
        <w:iCs w:val="0"/>
        <w:color w:val="009999"/>
        <w:spacing w:val="0"/>
        <w:w w:val="100"/>
        <w:sz w:val="22"/>
        <w:szCs w:val="22"/>
        <w:lang w:val="fr-FR" w:eastAsia="en-US" w:bidi="ar-SA"/>
      </w:rPr>
    </w:lvl>
    <w:lvl w:ilvl="1" w:tplc="EA881BCE">
      <w:numFmt w:val="bullet"/>
      <w:lvlText w:val="•"/>
      <w:lvlJc w:val="left"/>
      <w:pPr>
        <w:ind w:left="1841" w:hanging="341"/>
      </w:pPr>
      <w:rPr>
        <w:rFonts w:hint="default"/>
        <w:lang w:val="fr-FR" w:eastAsia="en-US" w:bidi="ar-SA"/>
      </w:rPr>
    </w:lvl>
    <w:lvl w:ilvl="2" w:tplc="3072EAD4">
      <w:numFmt w:val="bullet"/>
      <w:lvlText w:val="•"/>
      <w:lvlJc w:val="left"/>
      <w:pPr>
        <w:ind w:left="2642" w:hanging="341"/>
      </w:pPr>
      <w:rPr>
        <w:rFonts w:hint="default"/>
        <w:lang w:val="fr-FR" w:eastAsia="en-US" w:bidi="ar-SA"/>
      </w:rPr>
    </w:lvl>
    <w:lvl w:ilvl="3" w:tplc="8D0EF174">
      <w:numFmt w:val="bullet"/>
      <w:lvlText w:val="•"/>
      <w:lvlJc w:val="left"/>
      <w:pPr>
        <w:ind w:left="3443" w:hanging="341"/>
      </w:pPr>
      <w:rPr>
        <w:rFonts w:hint="default"/>
        <w:lang w:val="fr-FR" w:eastAsia="en-US" w:bidi="ar-SA"/>
      </w:rPr>
    </w:lvl>
    <w:lvl w:ilvl="4" w:tplc="85B4B0F8">
      <w:numFmt w:val="bullet"/>
      <w:lvlText w:val="•"/>
      <w:lvlJc w:val="left"/>
      <w:pPr>
        <w:ind w:left="4244" w:hanging="341"/>
      </w:pPr>
      <w:rPr>
        <w:rFonts w:hint="default"/>
        <w:lang w:val="fr-FR" w:eastAsia="en-US" w:bidi="ar-SA"/>
      </w:rPr>
    </w:lvl>
    <w:lvl w:ilvl="5" w:tplc="C5CEFF66">
      <w:numFmt w:val="bullet"/>
      <w:lvlText w:val="•"/>
      <w:lvlJc w:val="left"/>
      <w:pPr>
        <w:ind w:left="5045" w:hanging="341"/>
      </w:pPr>
      <w:rPr>
        <w:rFonts w:hint="default"/>
        <w:lang w:val="fr-FR" w:eastAsia="en-US" w:bidi="ar-SA"/>
      </w:rPr>
    </w:lvl>
    <w:lvl w:ilvl="6" w:tplc="75EA1CFA">
      <w:numFmt w:val="bullet"/>
      <w:lvlText w:val="•"/>
      <w:lvlJc w:val="left"/>
      <w:pPr>
        <w:ind w:left="5846" w:hanging="341"/>
      </w:pPr>
      <w:rPr>
        <w:rFonts w:hint="default"/>
        <w:lang w:val="fr-FR" w:eastAsia="en-US" w:bidi="ar-SA"/>
      </w:rPr>
    </w:lvl>
    <w:lvl w:ilvl="7" w:tplc="0D500E78">
      <w:numFmt w:val="bullet"/>
      <w:lvlText w:val="•"/>
      <w:lvlJc w:val="left"/>
      <w:pPr>
        <w:ind w:left="6647" w:hanging="341"/>
      </w:pPr>
      <w:rPr>
        <w:rFonts w:hint="default"/>
        <w:lang w:val="fr-FR" w:eastAsia="en-US" w:bidi="ar-SA"/>
      </w:rPr>
    </w:lvl>
    <w:lvl w:ilvl="8" w:tplc="69904FBA">
      <w:numFmt w:val="bullet"/>
      <w:lvlText w:val="•"/>
      <w:lvlJc w:val="left"/>
      <w:pPr>
        <w:ind w:left="7448" w:hanging="341"/>
      </w:pPr>
      <w:rPr>
        <w:rFonts w:hint="default"/>
        <w:lang w:val="fr-FR" w:eastAsia="en-US" w:bidi="ar-SA"/>
      </w:rPr>
    </w:lvl>
  </w:abstractNum>
  <w:abstractNum w:abstractNumId="25" w15:restartNumberingAfterBreak="0">
    <w:nsid w:val="539A0493"/>
    <w:multiLevelType w:val="hybridMultilevel"/>
    <w:tmpl w:val="44FA9E88"/>
    <w:lvl w:ilvl="0" w:tplc="7534CC7E">
      <w:start w:val="1"/>
      <w:numFmt w:val="decimal"/>
      <w:lvlText w:val="%1"/>
      <w:lvlJc w:val="left"/>
      <w:pPr>
        <w:ind w:left="451" w:hanging="187"/>
      </w:pPr>
      <w:rPr>
        <w:rFonts w:ascii="Arial" w:eastAsia="Arial" w:hAnsi="Arial" w:cs="Arial" w:hint="default"/>
        <w:b w:val="0"/>
        <w:bCs w:val="0"/>
        <w:i w:val="0"/>
        <w:iCs w:val="0"/>
        <w:spacing w:val="0"/>
        <w:w w:val="91"/>
        <w:sz w:val="26"/>
        <w:szCs w:val="26"/>
        <w:lang w:val="fr-FR" w:eastAsia="en-US" w:bidi="ar-SA"/>
      </w:rPr>
    </w:lvl>
    <w:lvl w:ilvl="1" w:tplc="7422C4FE">
      <w:numFmt w:val="bullet"/>
      <w:lvlText w:val="•"/>
      <w:lvlJc w:val="left"/>
      <w:pPr>
        <w:ind w:left="1346" w:hanging="187"/>
      </w:pPr>
      <w:rPr>
        <w:rFonts w:hint="default"/>
        <w:lang w:val="fr-FR" w:eastAsia="en-US" w:bidi="ar-SA"/>
      </w:rPr>
    </w:lvl>
    <w:lvl w:ilvl="2" w:tplc="CC6CEAF0">
      <w:numFmt w:val="bullet"/>
      <w:lvlText w:val="•"/>
      <w:lvlJc w:val="left"/>
      <w:pPr>
        <w:ind w:left="2233" w:hanging="187"/>
      </w:pPr>
      <w:rPr>
        <w:rFonts w:hint="default"/>
        <w:lang w:val="fr-FR" w:eastAsia="en-US" w:bidi="ar-SA"/>
      </w:rPr>
    </w:lvl>
    <w:lvl w:ilvl="3" w:tplc="8C12FDF0">
      <w:numFmt w:val="bullet"/>
      <w:lvlText w:val="•"/>
      <w:lvlJc w:val="left"/>
      <w:pPr>
        <w:ind w:left="3119" w:hanging="187"/>
      </w:pPr>
      <w:rPr>
        <w:rFonts w:hint="default"/>
        <w:lang w:val="fr-FR" w:eastAsia="en-US" w:bidi="ar-SA"/>
      </w:rPr>
    </w:lvl>
    <w:lvl w:ilvl="4" w:tplc="8B8CEB70">
      <w:numFmt w:val="bullet"/>
      <w:lvlText w:val="•"/>
      <w:lvlJc w:val="left"/>
      <w:pPr>
        <w:ind w:left="4006" w:hanging="187"/>
      </w:pPr>
      <w:rPr>
        <w:rFonts w:hint="default"/>
        <w:lang w:val="fr-FR" w:eastAsia="en-US" w:bidi="ar-SA"/>
      </w:rPr>
    </w:lvl>
    <w:lvl w:ilvl="5" w:tplc="DF22D3EC">
      <w:numFmt w:val="bullet"/>
      <w:lvlText w:val="•"/>
      <w:lvlJc w:val="left"/>
      <w:pPr>
        <w:ind w:left="4892" w:hanging="187"/>
      </w:pPr>
      <w:rPr>
        <w:rFonts w:hint="default"/>
        <w:lang w:val="fr-FR" w:eastAsia="en-US" w:bidi="ar-SA"/>
      </w:rPr>
    </w:lvl>
    <w:lvl w:ilvl="6" w:tplc="BF1E7916">
      <w:numFmt w:val="bullet"/>
      <w:lvlText w:val="•"/>
      <w:lvlJc w:val="left"/>
      <w:pPr>
        <w:ind w:left="5779" w:hanging="187"/>
      </w:pPr>
      <w:rPr>
        <w:rFonts w:hint="default"/>
        <w:lang w:val="fr-FR" w:eastAsia="en-US" w:bidi="ar-SA"/>
      </w:rPr>
    </w:lvl>
    <w:lvl w:ilvl="7" w:tplc="CD7A723A">
      <w:numFmt w:val="bullet"/>
      <w:lvlText w:val="•"/>
      <w:lvlJc w:val="left"/>
      <w:pPr>
        <w:ind w:left="6665" w:hanging="187"/>
      </w:pPr>
      <w:rPr>
        <w:rFonts w:hint="default"/>
        <w:lang w:val="fr-FR" w:eastAsia="en-US" w:bidi="ar-SA"/>
      </w:rPr>
    </w:lvl>
    <w:lvl w:ilvl="8" w:tplc="7910FDD8">
      <w:numFmt w:val="bullet"/>
      <w:lvlText w:val="•"/>
      <w:lvlJc w:val="left"/>
      <w:pPr>
        <w:ind w:left="7552" w:hanging="187"/>
      </w:pPr>
      <w:rPr>
        <w:rFonts w:hint="default"/>
        <w:lang w:val="fr-FR" w:eastAsia="en-US" w:bidi="ar-SA"/>
      </w:rPr>
    </w:lvl>
  </w:abstractNum>
  <w:abstractNum w:abstractNumId="26" w15:restartNumberingAfterBreak="0">
    <w:nsid w:val="5C5F7AB2"/>
    <w:multiLevelType w:val="hybridMultilevel"/>
    <w:tmpl w:val="9620EE8E"/>
    <w:lvl w:ilvl="0" w:tplc="4016E2AA">
      <w:numFmt w:val="bullet"/>
      <w:lvlText w:val="-"/>
      <w:lvlJc w:val="left"/>
      <w:pPr>
        <w:ind w:left="737" w:hanging="473"/>
      </w:pPr>
      <w:rPr>
        <w:rFonts w:ascii="Arial" w:eastAsia="Arial" w:hAnsi="Arial" w:cs="Arial" w:hint="default"/>
        <w:b w:val="0"/>
        <w:bCs w:val="0"/>
        <w:i w:val="0"/>
        <w:iCs w:val="0"/>
        <w:spacing w:val="0"/>
        <w:w w:val="91"/>
        <w:sz w:val="26"/>
        <w:szCs w:val="26"/>
        <w:lang w:val="fr-FR" w:eastAsia="en-US" w:bidi="ar-SA"/>
      </w:rPr>
    </w:lvl>
    <w:lvl w:ilvl="1" w:tplc="3CB2DD2E">
      <w:numFmt w:val="bullet"/>
      <w:lvlText w:val="•"/>
      <w:lvlJc w:val="left"/>
      <w:pPr>
        <w:ind w:left="1598" w:hanging="473"/>
      </w:pPr>
      <w:rPr>
        <w:rFonts w:hint="default"/>
        <w:lang w:val="fr-FR" w:eastAsia="en-US" w:bidi="ar-SA"/>
      </w:rPr>
    </w:lvl>
    <w:lvl w:ilvl="2" w:tplc="B37A0680">
      <w:numFmt w:val="bullet"/>
      <w:lvlText w:val="•"/>
      <w:lvlJc w:val="left"/>
      <w:pPr>
        <w:ind w:left="2457" w:hanging="473"/>
      </w:pPr>
      <w:rPr>
        <w:rFonts w:hint="default"/>
        <w:lang w:val="fr-FR" w:eastAsia="en-US" w:bidi="ar-SA"/>
      </w:rPr>
    </w:lvl>
    <w:lvl w:ilvl="3" w:tplc="AE36C4B4">
      <w:numFmt w:val="bullet"/>
      <w:lvlText w:val="•"/>
      <w:lvlJc w:val="left"/>
      <w:pPr>
        <w:ind w:left="3315" w:hanging="473"/>
      </w:pPr>
      <w:rPr>
        <w:rFonts w:hint="default"/>
        <w:lang w:val="fr-FR" w:eastAsia="en-US" w:bidi="ar-SA"/>
      </w:rPr>
    </w:lvl>
    <w:lvl w:ilvl="4" w:tplc="A55AE83A">
      <w:numFmt w:val="bullet"/>
      <w:lvlText w:val="•"/>
      <w:lvlJc w:val="left"/>
      <w:pPr>
        <w:ind w:left="4174" w:hanging="473"/>
      </w:pPr>
      <w:rPr>
        <w:rFonts w:hint="default"/>
        <w:lang w:val="fr-FR" w:eastAsia="en-US" w:bidi="ar-SA"/>
      </w:rPr>
    </w:lvl>
    <w:lvl w:ilvl="5" w:tplc="B046F732">
      <w:numFmt w:val="bullet"/>
      <w:lvlText w:val="•"/>
      <w:lvlJc w:val="left"/>
      <w:pPr>
        <w:ind w:left="5032" w:hanging="473"/>
      </w:pPr>
      <w:rPr>
        <w:rFonts w:hint="default"/>
        <w:lang w:val="fr-FR" w:eastAsia="en-US" w:bidi="ar-SA"/>
      </w:rPr>
    </w:lvl>
    <w:lvl w:ilvl="6" w:tplc="C8223DCA">
      <w:numFmt w:val="bullet"/>
      <w:lvlText w:val="•"/>
      <w:lvlJc w:val="left"/>
      <w:pPr>
        <w:ind w:left="5891" w:hanging="473"/>
      </w:pPr>
      <w:rPr>
        <w:rFonts w:hint="default"/>
        <w:lang w:val="fr-FR" w:eastAsia="en-US" w:bidi="ar-SA"/>
      </w:rPr>
    </w:lvl>
    <w:lvl w:ilvl="7" w:tplc="C5F4CE64">
      <w:numFmt w:val="bullet"/>
      <w:lvlText w:val="•"/>
      <w:lvlJc w:val="left"/>
      <w:pPr>
        <w:ind w:left="6749" w:hanging="473"/>
      </w:pPr>
      <w:rPr>
        <w:rFonts w:hint="default"/>
        <w:lang w:val="fr-FR" w:eastAsia="en-US" w:bidi="ar-SA"/>
      </w:rPr>
    </w:lvl>
    <w:lvl w:ilvl="8" w:tplc="61067A30">
      <w:numFmt w:val="bullet"/>
      <w:lvlText w:val="•"/>
      <w:lvlJc w:val="left"/>
      <w:pPr>
        <w:ind w:left="7608" w:hanging="473"/>
      </w:pPr>
      <w:rPr>
        <w:rFonts w:hint="default"/>
        <w:lang w:val="fr-FR" w:eastAsia="en-US" w:bidi="ar-SA"/>
      </w:rPr>
    </w:lvl>
  </w:abstractNum>
  <w:abstractNum w:abstractNumId="27" w15:restartNumberingAfterBreak="0">
    <w:nsid w:val="63645165"/>
    <w:multiLevelType w:val="hybridMultilevel"/>
    <w:tmpl w:val="C6C62762"/>
    <w:lvl w:ilvl="0" w:tplc="530A1792">
      <w:numFmt w:val="bullet"/>
      <w:lvlText w:val="•"/>
      <w:lvlJc w:val="left"/>
      <w:pPr>
        <w:ind w:left="305" w:hanging="147"/>
      </w:pPr>
      <w:rPr>
        <w:rFonts w:ascii="Arial" w:eastAsia="Arial" w:hAnsi="Arial" w:cs="Arial" w:hint="default"/>
        <w:b w:val="0"/>
        <w:bCs w:val="0"/>
        <w:i w:val="0"/>
        <w:iCs w:val="0"/>
        <w:color w:val="099E93"/>
        <w:spacing w:val="0"/>
        <w:w w:val="100"/>
        <w:sz w:val="18"/>
        <w:szCs w:val="18"/>
        <w:lang w:val="fr-FR" w:eastAsia="en-US" w:bidi="ar-SA"/>
      </w:rPr>
    </w:lvl>
    <w:lvl w:ilvl="1" w:tplc="97948F68">
      <w:numFmt w:val="bullet"/>
      <w:lvlText w:val="•"/>
      <w:lvlJc w:val="left"/>
      <w:pPr>
        <w:ind w:left="768" w:hanging="147"/>
      </w:pPr>
      <w:rPr>
        <w:rFonts w:hint="default"/>
        <w:lang w:val="fr-FR" w:eastAsia="en-US" w:bidi="ar-SA"/>
      </w:rPr>
    </w:lvl>
    <w:lvl w:ilvl="2" w:tplc="1B7006F2">
      <w:numFmt w:val="bullet"/>
      <w:lvlText w:val="•"/>
      <w:lvlJc w:val="left"/>
      <w:pPr>
        <w:ind w:left="1236" w:hanging="147"/>
      </w:pPr>
      <w:rPr>
        <w:rFonts w:hint="default"/>
        <w:lang w:val="fr-FR" w:eastAsia="en-US" w:bidi="ar-SA"/>
      </w:rPr>
    </w:lvl>
    <w:lvl w:ilvl="3" w:tplc="D4EE5562">
      <w:numFmt w:val="bullet"/>
      <w:lvlText w:val="•"/>
      <w:lvlJc w:val="left"/>
      <w:pPr>
        <w:ind w:left="1704" w:hanging="147"/>
      </w:pPr>
      <w:rPr>
        <w:rFonts w:hint="default"/>
        <w:lang w:val="fr-FR" w:eastAsia="en-US" w:bidi="ar-SA"/>
      </w:rPr>
    </w:lvl>
    <w:lvl w:ilvl="4" w:tplc="22FA2894">
      <w:numFmt w:val="bullet"/>
      <w:lvlText w:val="•"/>
      <w:lvlJc w:val="left"/>
      <w:pPr>
        <w:ind w:left="2173" w:hanging="147"/>
      </w:pPr>
      <w:rPr>
        <w:rFonts w:hint="default"/>
        <w:lang w:val="fr-FR" w:eastAsia="en-US" w:bidi="ar-SA"/>
      </w:rPr>
    </w:lvl>
    <w:lvl w:ilvl="5" w:tplc="256861C0">
      <w:numFmt w:val="bullet"/>
      <w:lvlText w:val="•"/>
      <w:lvlJc w:val="left"/>
      <w:pPr>
        <w:ind w:left="2641" w:hanging="147"/>
      </w:pPr>
      <w:rPr>
        <w:rFonts w:hint="default"/>
        <w:lang w:val="fr-FR" w:eastAsia="en-US" w:bidi="ar-SA"/>
      </w:rPr>
    </w:lvl>
    <w:lvl w:ilvl="6" w:tplc="9522C126">
      <w:numFmt w:val="bullet"/>
      <w:lvlText w:val="•"/>
      <w:lvlJc w:val="left"/>
      <w:pPr>
        <w:ind w:left="3109" w:hanging="147"/>
      </w:pPr>
      <w:rPr>
        <w:rFonts w:hint="default"/>
        <w:lang w:val="fr-FR" w:eastAsia="en-US" w:bidi="ar-SA"/>
      </w:rPr>
    </w:lvl>
    <w:lvl w:ilvl="7" w:tplc="73A274F8">
      <w:numFmt w:val="bullet"/>
      <w:lvlText w:val="•"/>
      <w:lvlJc w:val="left"/>
      <w:pPr>
        <w:ind w:left="3578" w:hanging="147"/>
      </w:pPr>
      <w:rPr>
        <w:rFonts w:hint="default"/>
        <w:lang w:val="fr-FR" w:eastAsia="en-US" w:bidi="ar-SA"/>
      </w:rPr>
    </w:lvl>
    <w:lvl w:ilvl="8" w:tplc="C5ACED1C">
      <w:numFmt w:val="bullet"/>
      <w:lvlText w:val="•"/>
      <w:lvlJc w:val="left"/>
      <w:pPr>
        <w:ind w:left="4046" w:hanging="147"/>
      </w:pPr>
      <w:rPr>
        <w:rFonts w:hint="default"/>
        <w:lang w:val="fr-FR" w:eastAsia="en-US" w:bidi="ar-SA"/>
      </w:rPr>
    </w:lvl>
  </w:abstractNum>
  <w:abstractNum w:abstractNumId="28" w15:restartNumberingAfterBreak="0">
    <w:nsid w:val="64752032"/>
    <w:multiLevelType w:val="hybridMultilevel"/>
    <w:tmpl w:val="88663C90"/>
    <w:lvl w:ilvl="0" w:tplc="E8522324">
      <w:numFmt w:val="bullet"/>
      <w:lvlText w:val="•"/>
      <w:lvlJc w:val="left"/>
      <w:pPr>
        <w:ind w:left="306" w:hanging="147"/>
      </w:pPr>
      <w:rPr>
        <w:rFonts w:ascii="Arial" w:eastAsia="Arial" w:hAnsi="Arial" w:cs="Arial" w:hint="default"/>
        <w:b w:val="0"/>
        <w:bCs w:val="0"/>
        <w:i w:val="0"/>
        <w:iCs w:val="0"/>
        <w:color w:val="099E93"/>
        <w:spacing w:val="0"/>
        <w:w w:val="100"/>
        <w:sz w:val="18"/>
        <w:szCs w:val="18"/>
        <w:lang w:val="fr-FR" w:eastAsia="en-US" w:bidi="ar-SA"/>
      </w:rPr>
    </w:lvl>
    <w:lvl w:ilvl="1" w:tplc="936647A2">
      <w:numFmt w:val="bullet"/>
      <w:lvlText w:val="•"/>
      <w:lvlJc w:val="left"/>
      <w:pPr>
        <w:ind w:left="556" w:hanging="147"/>
      </w:pPr>
      <w:rPr>
        <w:rFonts w:hint="default"/>
        <w:lang w:val="fr-FR" w:eastAsia="en-US" w:bidi="ar-SA"/>
      </w:rPr>
    </w:lvl>
    <w:lvl w:ilvl="2" w:tplc="995AB434">
      <w:numFmt w:val="bullet"/>
      <w:lvlText w:val="•"/>
      <w:lvlJc w:val="left"/>
      <w:pPr>
        <w:ind w:left="812" w:hanging="147"/>
      </w:pPr>
      <w:rPr>
        <w:rFonts w:hint="default"/>
        <w:lang w:val="fr-FR" w:eastAsia="en-US" w:bidi="ar-SA"/>
      </w:rPr>
    </w:lvl>
    <w:lvl w:ilvl="3" w:tplc="B3EC11D6">
      <w:numFmt w:val="bullet"/>
      <w:lvlText w:val="•"/>
      <w:lvlJc w:val="left"/>
      <w:pPr>
        <w:ind w:left="1069" w:hanging="147"/>
      </w:pPr>
      <w:rPr>
        <w:rFonts w:hint="default"/>
        <w:lang w:val="fr-FR" w:eastAsia="en-US" w:bidi="ar-SA"/>
      </w:rPr>
    </w:lvl>
    <w:lvl w:ilvl="4" w:tplc="BE1E0618">
      <w:numFmt w:val="bullet"/>
      <w:lvlText w:val="•"/>
      <w:lvlJc w:val="left"/>
      <w:pPr>
        <w:ind w:left="1325" w:hanging="147"/>
      </w:pPr>
      <w:rPr>
        <w:rFonts w:hint="default"/>
        <w:lang w:val="fr-FR" w:eastAsia="en-US" w:bidi="ar-SA"/>
      </w:rPr>
    </w:lvl>
    <w:lvl w:ilvl="5" w:tplc="14DE0616">
      <w:numFmt w:val="bullet"/>
      <w:lvlText w:val="•"/>
      <w:lvlJc w:val="left"/>
      <w:pPr>
        <w:ind w:left="1581" w:hanging="147"/>
      </w:pPr>
      <w:rPr>
        <w:rFonts w:hint="default"/>
        <w:lang w:val="fr-FR" w:eastAsia="en-US" w:bidi="ar-SA"/>
      </w:rPr>
    </w:lvl>
    <w:lvl w:ilvl="6" w:tplc="E188C014">
      <w:numFmt w:val="bullet"/>
      <w:lvlText w:val="•"/>
      <w:lvlJc w:val="left"/>
      <w:pPr>
        <w:ind w:left="1838" w:hanging="147"/>
      </w:pPr>
      <w:rPr>
        <w:rFonts w:hint="default"/>
        <w:lang w:val="fr-FR" w:eastAsia="en-US" w:bidi="ar-SA"/>
      </w:rPr>
    </w:lvl>
    <w:lvl w:ilvl="7" w:tplc="5DB8B4BE">
      <w:numFmt w:val="bullet"/>
      <w:lvlText w:val="•"/>
      <w:lvlJc w:val="left"/>
      <w:pPr>
        <w:ind w:left="2094" w:hanging="147"/>
      </w:pPr>
      <w:rPr>
        <w:rFonts w:hint="default"/>
        <w:lang w:val="fr-FR" w:eastAsia="en-US" w:bidi="ar-SA"/>
      </w:rPr>
    </w:lvl>
    <w:lvl w:ilvl="8" w:tplc="5CD02D54">
      <w:numFmt w:val="bullet"/>
      <w:lvlText w:val="•"/>
      <w:lvlJc w:val="left"/>
      <w:pPr>
        <w:ind w:left="2351" w:hanging="147"/>
      </w:pPr>
      <w:rPr>
        <w:rFonts w:hint="default"/>
        <w:lang w:val="fr-FR" w:eastAsia="en-US" w:bidi="ar-SA"/>
      </w:rPr>
    </w:lvl>
  </w:abstractNum>
  <w:abstractNum w:abstractNumId="29" w15:restartNumberingAfterBreak="0">
    <w:nsid w:val="6C21763E"/>
    <w:multiLevelType w:val="hybridMultilevel"/>
    <w:tmpl w:val="F73A31F0"/>
    <w:lvl w:ilvl="0" w:tplc="33D845F6">
      <w:start w:val="1"/>
      <w:numFmt w:val="decimal"/>
      <w:lvlText w:val="%1."/>
      <w:lvlJc w:val="left"/>
      <w:pPr>
        <w:ind w:left="1034" w:hanging="341"/>
      </w:pPr>
      <w:rPr>
        <w:rFonts w:ascii="Trebuchet MS" w:eastAsia="Trebuchet MS" w:hAnsi="Trebuchet MS" w:cs="Trebuchet MS" w:hint="default"/>
        <w:b w:val="0"/>
        <w:bCs w:val="0"/>
        <w:i w:val="0"/>
        <w:iCs w:val="0"/>
        <w:color w:val="009999"/>
        <w:spacing w:val="0"/>
        <w:w w:val="100"/>
        <w:sz w:val="18"/>
        <w:szCs w:val="18"/>
        <w:lang w:val="fr-FR" w:eastAsia="en-US" w:bidi="ar-SA"/>
      </w:rPr>
    </w:lvl>
    <w:lvl w:ilvl="1" w:tplc="5E22CFBE">
      <w:numFmt w:val="bullet"/>
      <w:lvlText w:val="•"/>
      <w:lvlJc w:val="left"/>
      <w:pPr>
        <w:ind w:left="1841" w:hanging="341"/>
      </w:pPr>
      <w:rPr>
        <w:rFonts w:hint="default"/>
        <w:lang w:val="fr-FR" w:eastAsia="en-US" w:bidi="ar-SA"/>
      </w:rPr>
    </w:lvl>
    <w:lvl w:ilvl="2" w:tplc="4114267C">
      <w:numFmt w:val="bullet"/>
      <w:lvlText w:val="•"/>
      <w:lvlJc w:val="left"/>
      <w:pPr>
        <w:ind w:left="2642" w:hanging="341"/>
      </w:pPr>
      <w:rPr>
        <w:rFonts w:hint="default"/>
        <w:lang w:val="fr-FR" w:eastAsia="en-US" w:bidi="ar-SA"/>
      </w:rPr>
    </w:lvl>
    <w:lvl w:ilvl="3" w:tplc="E3D2ACE6">
      <w:numFmt w:val="bullet"/>
      <w:lvlText w:val="•"/>
      <w:lvlJc w:val="left"/>
      <w:pPr>
        <w:ind w:left="3443" w:hanging="341"/>
      </w:pPr>
      <w:rPr>
        <w:rFonts w:hint="default"/>
        <w:lang w:val="fr-FR" w:eastAsia="en-US" w:bidi="ar-SA"/>
      </w:rPr>
    </w:lvl>
    <w:lvl w:ilvl="4" w:tplc="89A4FD22">
      <w:numFmt w:val="bullet"/>
      <w:lvlText w:val="•"/>
      <w:lvlJc w:val="left"/>
      <w:pPr>
        <w:ind w:left="4244" w:hanging="341"/>
      </w:pPr>
      <w:rPr>
        <w:rFonts w:hint="default"/>
        <w:lang w:val="fr-FR" w:eastAsia="en-US" w:bidi="ar-SA"/>
      </w:rPr>
    </w:lvl>
    <w:lvl w:ilvl="5" w:tplc="87FAF5A4">
      <w:numFmt w:val="bullet"/>
      <w:lvlText w:val="•"/>
      <w:lvlJc w:val="left"/>
      <w:pPr>
        <w:ind w:left="5045" w:hanging="341"/>
      </w:pPr>
      <w:rPr>
        <w:rFonts w:hint="default"/>
        <w:lang w:val="fr-FR" w:eastAsia="en-US" w:bidi="ar-SA"/>
      </w:rPr>
    </w:lvl>
    <w:lvl w:ilvl="6" w:tplc="48904C04">
      <w:numFmt w:val="bullet"/>
      <w:lvlText w:val="•"/>
      <w:lvlJc w:val="left"/>
      <w:pPr>
        <w:ind w:left="5846" w:hanging="341"/>
      </w:pPr>
      <w:rPr>
        <w:rFonts w:hint="default"/>
        <w:lang w:val="fr-FR" w:eastAsia="en-US" w:bidi="ar-SA"/>
      </w:rPr>
    </w:lvl>
    <w:lvl w:ilvl="7" w:tplc="B902FF2E">
      <w:numFmt w:val="bullet"/>
      <w:lvlText w:val="•"/>
      <w:lvlJc w:val="left"/>
      <w:pPr>
        <w:ind w:left="6647" w:hanging="341"/>
      </w:pPr>
      <w:rPr>
        <w:rFonts w:hint="default"/>
        <w:lang w:val="fr-FR" w:eastAsia="en-US" w:bidi="ar-SA"/>
      </w:rPr>
    </w:lvl>
    <w:lvl w:ilvl="8" w:tplc="39B8A8EC">
      <w:numFmt w:val="bullet"/>
      <w:lvlText w:val="•"/>
      <w:lvlJc w:val="left"/>
      <w:pPr>
        <w:ind w:left="7448" w:hanging="341"/>
      </w:pPr>
      <w:rPr>
        <w:rFonts w:hint="default"/>
        <w:lang w:val="fr-FR" w:eastAsia="en-US" w:bidi="ar-SA"/>
      </w:rPr>
    </w:lvl>
  </w:abstractNum>
  <w:abstractNum w:abstractNumId="30" w15:restartNumberingAfterBreak="0">
    <w:nsid w:val="785F2769"/>
    <w:multiLevelType w:val="hybridMultilevel"/>
    <w:tmpl w:val="66DEDC94"/>
    <w:lvl w:ilvl="0" w:tplc="B4103D9A">
      <w:numFmt w:val="bullet"/>
      <w:lvlText w:val="•"/>
      <w:lvlJc w:val="left"/>
      <w:pPr>
        <w:ind w:left="319" w:hanging="256"/>
      </w:pPr>
      <w:rPr>
        <w:rFonts w:ascii="Arial" w:eastAsia="Arial" w:hAnsi="Arial" w:cs="Arial" w:hint="default"/>
        <w:b w:val="0"/>
        <w:bCs w:val="0"/>
        <w:i w:val="0"/>
        <w:iCs w:val="0"/>
        <w:color w:val="099E93"/>
        <w:spacing w:val="0"/>
        <w:w w:val="100"/>
        <w:sz w:val="20"/>
        <w:szCs w:val="20"/>
        <w:lang w:val="fr-FR" w:eastAsia="en-US" w:bidi="ar-SA"/>
      </w:rPr>
    </w:lvl>
    <w:lvl w:ilvl="1" w:tplc="B324D8CC">
      <w:numFmt w:val="bullet"/>
      <w:lvlText w:val="•"/>
      <w:lvlJc w:val="left"/>
      <w:pPr>
        <w:ind w:left="672" w:hanging="256"/>
      </w:pPr>
      <w:rPr>
        <w:rFonts w:hint="default"/>
        <w:lang w:val="fr-FR" w:eastAsia="en-US" w:bidi="ar-SA"/>
      </w:rPr>
    </w:lvl>
    <w:lvl w:ilvl="2" w:tplc="8898C924">
      <w:numFmt w:val="bullet"/>
      <w:lvlText w:val="•"/>
      <w:lvlJc w:val="left"/>
      <w:pPr>
        <w:ind w:left="1025" w:hanging="256"/>
      </w:pPr>
      <w:rPr>
        <w:rFonts w:hint="default"/>
        <w:lang w:val="fr-FR" w:eastAsia="en-US" w:bidi="ar-SA"/>
      </w:rPr>
    </w:lvl>
    <w:lvl w:ilvl="3" w:tplc="0B40FF22">
      <w:numFmt w:val="bullet"/>
      <w:lvlText w:val="•"/>
      <w:lvlJc w:val="left"/>
      <w:pPr>
        <w:ind w:left="1378" w:hanging="256"/>
      </w:pPr>
      <w:rPr>
        <w:rFonts w:hint="default"/>
        <w:lang w:val="fr-FR" w:eastAsia="en-US" w:bidi="ar-SA"/>
      </w:rPr>
    </w:lvl>
    <w:lvl w:ilvl="4" w:tplc="7DD0031C">
      <w:numFmt w:val="bullet"/>
      <w:lvlText w:val="•"/>
      <w:lvlJc w:val="left"/>
      <w:pPr>
        <w:ind w:left="1731" w:hanging="256"/>
      </w:pPr>
      <w:rPr>
        <w:rFonts w:hint="default"/>
        <w:lang w:val="fr-FR" w:eastAsia="en-US" w:bidi="ar-SA"/>
      </w:rPr>
    </w:lvl>
    <w:lvl w:ilvl="5" w:tplc="CAEC7030">
      <w:numFmt w:val="bullet"/>
      <w:lvlText w:val="•"/>
      <w:lvlJc w:val="left"/>
      <w:pPr>
        <w:ind w:left="2083" w:hanging="256"/>
      </w:pPr>
      <w:rPr>
        <w:rFonts w:hint="default"/>
        <w:lang w:val="fr-FR" w:eastAsia="en-US" w:bidi="ar-SA"/>
      </w:rPr>
    </w:lvl>
    <w:lvl w:ilvl="6" w:tplc="4B2894E8">
      <w:numFmt w:val="bullet"/>
      <w:lvlText w:val="•"/>
      <w:lvlJc w:val="left"/>
      <w:pPr>
        <w:ind w:left="2436" w:hanging="256"/>
      </w:pPr>
      <w:rPr>
        <w:rFonts w:hint="default"/>
        <w:lang w:val="fr-FR" w:eastAsia="en-US" w:bidi="ar-SA"/>
      </w:rPr>
    </w:lvl>
    <w:lvl w:ilvl="7" w:tplc="2EA27BBA">
      <w:numFmt w:val="bullet"/>
      <w:lvlText w:val="•"/>
      <w:lvlJc w:val="left"/>
      <w:pPr>
        <w:ind w:left="2789" w:hanging="256"/>
      </w:pPr>
      <w:rPr>
        <w:rFonts w:hint="default"/>
        <w:lang w:val="fr-FR" w:eastAsia="en-US" w:bidi="ar-SA"/>
      </w:rPr>
    </w:lvl>
    <w:lvl w:ilvl="8" w:tplc="07CEA62C">
      <w:numFmt w:val="bullet"/>
      <w:lvlText w:val="•"/>
      <w:lvlJc w:val="left"/>
      <w:pPr>
        <w:ind w:left="3142" w:hanging="256"/>
      </w:pPr>
      <w:rPr>
        <w:rFonts w:hint="default"/>
        <w:lang w:val="fr-FR" w:eastAsia="en-US" w:bidi="ar-SA"/>
      </w:rPr>
    </w:lvl>
  </w:abstractNum>
  <w:abstractNum w:abstractNumId="31" w15:restartNumberingAfterBreak="0">
    <w:nsid w:val="7A4204C0"/>
    <w:multiLevelType w:val="hybridMultilevel"/>
    <w:tmpl w:val="C7BE3F9C"/>
    <w:lvl w:ilvl="0" w:tplc="0409000F">
      <w:start w:val="1"/>
      <w:numFmt w:val="decimal"/>
      <w:lvlText w:val="%1."/>
      <w:lvlJc w:val="left"/>
      <w:pPr>
        <w:ind w:left="828" w:hanging="360"/>
      </w:pPr>
    </w:lvl>
    <w:lvl w:ilvl="1" w:tplc="04090019" w:tentative="1">
      <w:start w:val="1"/>
      <w:numFmt w:val="lowerLetter"/>
      <w:lvlText w:val="%2."/>
      <w:lvlJc w:val="left"/>
      <w:pPr>
        <w:ind w:left="1548" w:hanging="360"/>
      </w:pPr>
    </w:lvl>
    <w:lvl w:ilvl="2" w:tplc="0409001B" w:tentative="1">
      <w:start w:val="1"/>
      <w:numFmt w:val="lowerRoman"/>
      <w:lvlText w:val="%3."/>
      <w:lvlJc w:val="right"/>
      <w:pPr>
        <w:ind w:left="2268" w:hanging="180"/>
      </w:pPr>
    </w:lvl>
    <w:lvl w:ilvl="3" w:tplc="0409000F" w:tentative="1">
      <w:start w:val="1"/>
      <w:numFmt w:val="decimal"/>
      <w:lvlText w:val="%4."/>
      <w:lvlJc w:val="left"/>
      <w:pPr>
        <w:ind w:left="2988" w:hanging="360"/>
      </w:pPr>
    </w:lvl>
    <w:lvl w:ilvl="4" w:tplc="04090019" w:tentative="1">
      <w:start w:val="1"/>
      <w:numFmt w:val="lowerLetter"/>
      <w:lvlText w:val="%5."/>
      <w:lvlJc w:val="left"/>
      <w:pPr>
        <w:ind w:left="3708" w:hanging="360"/>
      </w:pPr>
    </w:lvl>
    <w:lvl w:ilvl="5" w:tplc="0409001B" w:tentative="1">
      <w:start w:val="1"/>
      <w:numFmt w:val="lowerRoman"/>
      <w:lvlText w:val="%6."/>
      <w:lvlJc w:val="right"/>
      <w:pPr>
        <w:ind w:left="4428" w:hanging="180"/>
      </w:pPr>
    </w:lvl>
    <w:lvl w:ilvl="6" w:tplc="0409000F" w:tentative="1">
      <w:start w:val="1"/>
      <w:numFmt w:val="decimal"/>
      <w:lvlText w:val="%7."/>
      <w:lvlJc w:val="left"/>
      <w:pPr>
        <w:ind w:left="5148" w:hanging="360"/>
      </w:pPr>
    </w:lvl>
    <w:lvl w:ilvl="7" w:tplc="04090019" w:tentative="1">
      <w:start w:val="1"/>
      <w:numFmt w:val="lowerLetter"/>
      <w:lvlText w:val="%8."/>
      <w:lvlJc w:val="left"/>
      <w:pPr>
        <w:ind w:left="5868" w:hanging="360"/>
      </w:pPr>
    </w:lvl>
    <w:lvl w:ilvl="8" w:tplc="0409001B" w:tentative="1">
      <w:start w:val="1"/>
      <w:numFmt w:val="lowerRoman"/>
      <w:lvlText w:val="%9."/>
      <w:lvlJc w:val="right"/>
      <w:pPr>
        <w:ind w:left="6588" w:hanging="180"/>
      </w:pPr>
    </w:lvl>
  </w:abstractNum>
  <w:num w:numId="1" w16cid:durableId="1312099941">
    <w:abstractNumId w:val="29"/>
  </w:num>
  <w:num w:numId="2" w16cid:durableId="247929199">
    <w:abstractNumId w:val="10"/>
  </w:num>
  <w:num w:numId="3" w16cid:durableId="397480697">
    <w:abstractNumId w:val="16"/>
  </w:num>
  <w:num w:numId="4" w16cid:durableId="841286252">
    <w:abstractNumId w:val="24"/>
  </w:num>
  <w:num w:numId="5" w16cid:durableId="659970596">
    <w:abstractNumId w:val="25"/>
  </w:num>
  <w:num w:numId="6" w16cid:durableId="1455370079">
    <w:abstractNumId w:val="23"/>
  </w:num>
  <w:num w:numId="7" w16cid:durableId="755245511">
    <w:abstractNumId w:val="21"/>
  </w:num>
  <w:num w:numId="8" w16cid:durableId="1022124881">
    <w:abstractNumId w:val="9"/>
  </w:num>
  <w:num w:numId="9" w16cid:durableId="1632125497">
    <w:abstractNumId w:val="27"/>
  </w:num>
  <w:num w:numId="10" w16cid:durableId="1305282241">
    <w:abstractNumId w:val="5"/>
  </w:num>
  <w:num w:numId="11" w16cid:durableId="1821116241">
    <w:abstractNumId w:val="19"/>
  </w:num>
  <w:num w:numId="12" w16cid:durableId="1840924460">
    <w:abstractNumId w:val="12"/>
  </w:num>
  <w:num w:numId="13" w16cid:durableId="669530836">
    <w:abstractNumId w:val="28"/>
  </w:num>
  <w:num w:numId="14" w16cid:durableId="325521817">
    <w:abstractNumId w:val="18"/>
  </w:num>
  <w:num w:numId="15" w16cid:durableId="1423262280">
    <w:abstractNumId w:val="6"/>
  </w:num>
  <w:num w:numId="16" w16cid:durableId="469127504">
    <w:abstractNumId w:val="30"/>
  </w:num>
  <w:num w:numId="17" w16cid:durableId="977758232">
    <w:abstractNumId w:val="26"/>
  </w:num>
  <w:num w:numId="18" w16cid:durableId="180704569">
    <w:abstractNumId w:val="14"/>
  </w:num>
  <w:num w:numId="19" w16cid:durableId="870998672">
    <w:abstractNumId w:val="3"/>
  </w:num>
  <w:num w:numId="20" w16cid:durableId="1913854029">
    <w:abstractNumId w:val="0"/>
  </w:num>
  <w:num w:numId="21" w16cid:durableId="1516383904">
    <w:abstractNumId w:val="4"/>
  </w:num>
  <w:num w:numId="22" w16cid:durableId="264844909">
    <w:abstractNumId w:val="17"/>
  </w:num>
  <w:num w:numId="23" w16cid:durableId="628627781">
    <w:abstractNumId w:val="15"/>
  </w:num>
  <w:num w:numId="24" w16cid:durableId="1131434547">
    <w:abstractNumId w:val="8"/>
  </w:num>
  <w:num w:numId="25" w16cid:durableId="1423994677">
    <w:abstractNumId w:val="20"/>
  </w:num>
  <w:num w:numId="26" w16cid:durableId="1604148608">
    <w:abstractNumId w:val="13"/>
  </w:num>
  <w:num w:numId="27" w16cid:durableId="860053543">
    <w:abstractNumId w:val="2"/>
  </w:num>
  <w:num w:numId="28" w16cid:durableId="250554704">
    <w:abstractNumId w:val="11"/>
  </w:num>
  <w:num w:numId="29" w16cid:durableId="1869223593">
    <w:abstractNumId w:val="7"/>
  </w:num>
  <w:num w:numId="30" w16cid:durableId="249628891">
    <w:abstractNumId w:val="31"/>
  </w:num>
  <w:num w:numId="31" w16cid:durableId="818958024">
    <w:abstractNumId w:val="1"/>
  </w:num>
  <w:num w:numId="32" w16cid:durableId="28508279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1CC"/>
    <w:rsid w:val="000874AB"/>
    <w:rsid w:val="000A7E59"/>
    <w:rsid w:val="000B60D9"/>
    <w:rsid w:val="000F3E14"/>
    <w:rsid w:val="001C1E5A"/>
    <w:rsid w:val="00285C19"/>
    <w:rsid w:val="00410F16"/>
    <w:rsid w:val="004777C7"/>
    <w:rsid w:val="004D1BBE"/>
    <w:rsid w:val="005852C0"/>
    <w:rsid w:val="005E01CC"/>
    <w:rsid w:val="005F6DA3"/>
    <w:rsid w:val="00630553"/>
    <w:rsid w:val="00715A58"/>
    <w:rsid w:val="0073598B"/>
    <w:rsid w:val="007F3711"/>
    <w:rsid w:val="0086497D"/>
    <w:rsid w:val="00903FA4"/>
    <w:rsid w:val="00932948"/>
    <w:rsid w:val="00994827"/>
    <w:rsid w:val="00AA1BC2"/>
    <w:rsid w:val="00AB07BD"/>
    <w:rsid w:val="00B123CB"/>
    <w:rsid w:val="00B6449F"/>
    <w:rsid w:val="00C6604E"/>
    <w:rsid w:val="00CE165F"/>
    <w:rsid w:val="00D85E71"/>
    <w:rsid w:val="00F47A05"/>
  </w:rsids>
  <m:mathPr>
    <m:mathFont m:val="Cambria Math"/>
    <m:brkBin m:val="before"/>
    <m:brkBinSub m:val="--"/>
    <m:smallFrac m:val="0"/>
    <m:dispDef/>
    <m:lMargin m:val="0"/>
    <m:rMargin m:val="0"/>
    <m:defJc m:val="centerGroup"/>
    <m:wrapIndent m:val="1440"/>
    <m:intLim m:val="subSup"/>
    <m:naryLim m:val="undOvr"/>
  </m:mathPr>
  <w:themeFontLang w:val="en-FR"/>
  <w:clrSchemeMapping w:bg1="light1" w:t1="dark1" w:bg2="light2" w:t2="dark2" w:accent1="accent1" w:accent2="accent2" w:accent3="accent3" w:accent4="accent4" w:accent5="accent5" w:accent6="accent6" w:hyperlink="hyperlink" w:followedHyperlink="followedHyperlink"/>
  <w:decimalSymbol w:val=","/>
  <w:listSeparator w:val=","/>
  <w14:docId w14:val="1956F3FD"/>
  <w15:chartTrackingRefBased/>
  <w15:docId w15:val="{95325986-CA4D-2D45-86C6-8701FCB1B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CC"/>
    <w:pPr>
      <w:widowControl w:val="0"/>
      <w:autoSpaceDE w:val="0"/>
      <w:autoSpaceDN w:val="0"/>
      <w:spacing w:after="0" w:line="240" w:lineRule="auto"/>
    </w:pPr>
    <w:rPr>
      <w:rFonts w:ascii="Arial" w:eastAsia="Arial" w:hAnsi="Arial" w:cs="Arial"/>
      <w:kern w:val="0"/>
      <w:sz w:val="22"/>
      <w:szCs w:val="22"/>
      <w:lang w:val="fr-FR"/>
      <w14:ligatures w14:val="none"/>
    </w:rPr>
  </w:style>
  <w:style w:type="paragraph" w:styleId="Heading1">
    <w:name w:val="heading 1"/>
    <w:basedOn w:val="Normal"/>
    <w:next w:val="Normal"/>
    <w:link w:val="Heading1Char"/>
    <w:uiPriority w:val="9"/>
    <w:qFormat/>
    <w:rsid w:val="005E01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E01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E01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E01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E01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E01C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1C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1C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1C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Notes">
    <w:name w:val="Style Notes"/>
    <w:autoRedefine/>
    <w:qFormat/>
    <w:rsid w:val="001C1E5A"/>
    <w:pPr>
      <w:spacing w:after="0"/>
      <w:ind w:left="105"/>
    </w:pPr>
    <w:rPr>
      <w:rFonts w:ascii="Calibri" w:eastAsia="Arial" w:hAnsi="Calibri" w:cs="Arial"/>
      <w:kern w:val="0"/>
      <w:szCs w:val="26"/>
      <w:lang w:val="fr-FR"/>
      <w14:ligatures w14:val="none"/>
    </w:rPr>
  </w:style>
  <w:style w:type="paragraph" w:styleId="BodyText">
    <w:name w:val="Body Text"/>
    <w:basedOn w:val="Normal"/>
    <w:link w:val="BodyTextChar"/>
    <w:uiPriority w:val="1"/>
    <w:unhideWhenUsed/>
    <w:qFormat/>
    <w:rsid w:val="000874AB"/>
    <w:pPr>
      <w:spacing w:after="120"/>
    </w:pPr>
  </w:style>
  <w:style w:type="character" w:customStyle="1" w:styleId="BodyTextChar">
    <w:name w:val="Body Text Char"/>
    <w:basedOn w:val="DefaultParagraphFont"/>
    <w:link w:val="BodyText"/>
    <w:uiPriority w:val="99"/>
    <w:semiHidden/>
    <w:rsid w:val="000874AB"/>
    <w:rPr>
      <w:lang w:val="fr-FR"/>
    </w:rPr>
  </w:style>
  <w:style w:type="paragraph" w:customStyle="1" w:styleId="styleDiapo">
    <w:name w:val="style Diapo"/>
    <w:basedOn w:val="BodyText"/>
    <w:qFormat/>
    <w:rsid w:val="000874AB"/>
    <w:pPr>
      <w:spacing w:before="240"/>
      <w:jc w:val="both"/>
    </w:pPr>
    <w:rPr>
      <w:b/>
      <w:bCs/>
      <w:szCs w:val="26"/>
    </w:rPr>
  </w:style>
  <w:style w:type="paragraph" w:customStyle="1" w:styleId="Style1notes">
    <w:name w:val="Style1 notes"/>
    <w:autoRedefine/>
    <w:qFormat/>
    <w:rsid w:val="001C1E5A"/>
    <w:pPr>
      <w:spacing w:before="120" w:after="0" w:line="247" w:lineRule="auto"/>
      <w:ind w:left="108"/>
    </w:pPr>
    <w:rPr>
      <w:rFonts w:ascii="Calibri" w:eastAsia="Arial" w:hAnsi="Calibri" w:cs="Arial"/>
      <w:bCs/>
      <w:kern w:val="0"/>
      <w:szCs w:val="26"/>
      <w:lang w:val="fr-FR"/>
      <w14:ligatures w14:val="none"/>
    </w:rPr>
  </w:style>
  <w:style w:type="character" w:customStyle="1" w:styleId="Heading1Char">
    <w:name w:val="Heading 1 Char"/>
    <w:basedOn w:val="DefaultParagraphFont"/>
    <w:link w:val="Heading1"/>
    <w:uiPriority w:val="9"/>
    <w:rsid w:val="005E01CC"/>
    <w:rPr>
      <w:rFonts w:asciiTheme="majorHAnsi" w:eastAsiaTheme="majorEastAsia" w:hAnsiTheme="majorHAnsi" w:cstheme="majorBidi"/>
      <w:color w:val="0F4761" w:themeColor="accent1" w:themeShade="BF"/>
      <w:sz w:val="40"/>
      <w:szCs w:val="40"/>
      <w:lang w:val="fr-FR"/>
    </w:rPr>
  </w:style>
  <w:style w:type="character" w:customStyle="1" w:styleId="Heading2Char">
    <w:name w:val="Heading 2 Char"/>
    <w:basedOn w:val="DefaultParagraphFont"/>
    <w:link w:val="Heading2"/>
    <w:uiPriority w:val="9"/>
    <w:semiHidden/>
    <w:rsid w:val="005E01CC"/>
    <w:rPr>
      <w:rFonts w:asciiTheme="majorHAnsi" w:eastAsiaTheme="majorEastAsia" w:hAnsiTheme="majorHAnsi" w:cstheme="majorBidi"/>
      <w:color w:val="0F4761" w:themeColor="accent1" w:themeShade="BF"/>
      <w:sz w:val="32"/>
      <w:szCs w:val="32"/>
      <w:lang w:val="fr-FR"/>
    </w:rPr>
  </w:style>
  <w:style w:type="character" w:customStyle="1" w:styleId="Heading3Char">
    <w:name w:val="Heading 3 Char"/>
    <w:basedOn w:val="DefaultParagraphFont"/>
    <w:link w:val="Heading3"/>
    <w:uiPriority w:val="9"/>
    <w:semiHidden/>
    <w:rsid w:val="005E01CC"/>
    <w:rPr>
      <w:rFonts w:eastAsiaTheme="majorEastAsia" w:cstheme="majorBidi"/>
      <w:color w:val="0F4761" w:themeColor="accent1" w:themeShade="BF"/>
      <w:sz w:val="28"/>
      <w:szCs w:val="28"/>
      <w:lang w:val="fr-FR"/>
    </w:rPr>
  </w:style>
  <w:style w:type="character" w:customStyle="1" w:styleId="Heading4Char">
    <w:name w:val="Heading 4 Char"/>
    <w:basedOn w:val="DefaultParagraphFont"/>
    <w:link w:val="Heading4"/>
    <w:uiPriority w:val="9"/>
    <w:semiHidden/>
    <w:rsid w:val="005E01CC"/>
    <w:rPr>
      <w:rFonts w:eastAsiaTheme="majorEastAsia" w:cstheme="majorBidi"/>
      <w:i/>
      <w:iCs/>
      <w:color w:val="0F4761" w:themeColor="accent1" w:themeShade="BF"/>
      <w:lang w:val="fr-FR"/>
    </w:rPr>
  </w:style>
  <w:style w:type="character" w:customStyle="1" w:styleId="Heading5Char">
    <w:name w:val="Heading 5 Char"/>
    <w:basedOn w:val="DefaultParagraphFont"/>
    <w:link w:val="Heading5"/>
    <w:uiPriority w:val="9"/>
    <w:semiHidden/>
    <w:rsid w:val="005E01CC"/>
    <w:rPr>
      <w:rFonts w:eastAsiaTheme="majorEastAsia" w:cstheme="majorBidi"/>
      <w:color w:val="0F4761" w:themeColor="accent1" w:themeShade="BF"/>
      <w:lang w:val="fr-FR"/>
    </w:rPr>
  </w:style>
  <w:style w:type="character" w:customStyle="1" w:styleId="Heading6Char">
    <w:name w:val="Heading 6 Char"/>
    <w:basedOn w:val="DefaultParagraphFont"/>
    <w:link w:val="Heading6"/>
    <w:uiPriority w:val="9"/>
    <w:semiHidden/>
    <w:rsid w:val="005E01CC"/>
    <w:rPr>
      <w:rFonts w:eastAsiaTheme="majorEastAsia" w:cstheme="majorBidi"/>
      <w:i/>
      <w:iCs/>
      <w:color w:val="595959" w:themeColor="text1" w:themeTint="A6"/>
      <w:lang w:val="fr-FR"/>
    </w:rPr>
  </w:style>
  <w:style w:type="character" w:customStyle="1" w:styleId="Heading7Char">
    <w:name w:val="Heading 7 Char"/>
    <w:basedOn w:val="DefaultParagraphFont"/>
    <w:link w:val="Heading7"/>
    <w:uiPriority w:val="9"/>
    <w:semiHidden/>
    <w:rsid w:val="005E01CC"/>
    <w:rPr>
      <w:rFonts w:eastAsiaTheme="majorEastAsia" w:cstheme="majorBidi"/>
      <w:color w:val="595959" w:themeColor="text1" w:themeTint="A6"/>
      <w:lang w:val="fr-FR"/>
    </w:rPr>
  </w:style>
  <w:style w:type="character" w:customStyle="1" w:styleId="Heading8Char">
    <w:name w:val="Heading 8 Char"/>
    <w:basedOn w:val="DefaultParagraphFont"/>
    <w:link w:val="Heading8"/>
    <w:uiPriority w:val="9"/>
    <w:semiHidden/>
    <w:rsid w:val="005E01CC"/>
    <w:rPr>
      <w:rFonts w:eastAsiaTheme="majorEastAsia" w:cstheme="majorBidi"/>
      <w:i/>
      <w:iCs/>
      <w:color w:val="272727" w:themeColor="text1" w:themeTint="D8"/>
      <w:lang w:val="fr-FR"/>
    </w:rPr>
  </w:style>
  <w:style w:type="character" w:customStyle="1" w:styleId="Heading9Char">
    <w:name w:val="Heading 9 Char"/>
    <w:basedOn w:val="DefaultParagraphFont"/>
    <w:link w:val="Heading9"/>
    <w:uiPriority w:val="9"/>
    <w:semiHidden/>
    <w:rsid w:val="005E01CC"/>
    <w:rPr>
      <w:rFonts w:eastAsiaTheme="majorEastAsia" w:cstheme="majorBidi"/>
      <w:color w:val="272727" w:themeColor="text1" w:themeTint="D8"/>
      <w:lang w:val="fr-FR"/>
    </w:rPr>
  </w:style>
  <w:style w:type="paragraph" w:styleId="Title">
    <w:name w:val="Title"/>
    <w:basedOn w:val="Normal"/>
    <w:next w:val="Normal"/>
    <w:link w:val="TitleChar"/>
    <w:uiPriority w:val="10"/>
    <w:qFormat/>
    <w:rsid w:val="005E01C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1CC"/>
    <w:rPr>
      <w:rFonts w:asciiTheme="majorHAnsi" w:eastAsiaTheme="majorEastAsia" w:hAnsiTheme="majorHAnsi" w:cstheme="majorBidi"/>
      <w:spacing w:val="-10"/>
      <w:kern w:val="28"/>
      <w:sz w:val="56"/>
      <w:szCs w:val="56"/>
      <w:lang w:val="fr-FR"/>
    </w:rPr>
  </w:style>
  <w:style w:type="paragraph" w:styleId="Subtitle">
    <w:name w:val="Subtitle"/>
    <w:basedOn w:val="Normal"/>
    <w:next w:val="Normal"/>
    <w:link w:val="SubtitleChar"/>
    <w:uiPriority w:val="11"/>
    <w:qFormat/>
    <w:rsid w:val="005E01C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1CC"/>
    <w:rPr>
      <w:rFonts w:eastAsiaTheme="majorEastAsia" w:cstheme="majorBidi"/>
      <w:color w:val="595959" w:themeColor="text1" w:themeTint="A6"/>
      <w:spacing w:val="15"/>
      <w:sz w:val="28"/>
      <w:szCs w:val="28"/>
      <w:lang w:val="fr-FR"/>
    </w:rPr>
  </w:style>
  <w:style w:type="paragraph" w:styleId="Quote">
    <w:name w:val="Quote"/>
    <w:basedOn w:val="Normal"/>
    <w:next w:val="Normal"/>
    <w:link w:val="QuoteChar"/>
    <w:uiPriority w:val="29"/>
    <w:qFormat/>
    <w:rsid w:val="005E01CC"/>
    <w:pPr>
      <w:spacing w:before="160"/>
      <w:jc w:val="center"/>
    </w:pPr>
    <w:rPr>
      <w:i/>
      <w:iCs/>
      <w:color w:val="404040" w:themeColor="text1" w:themeTint="BF"/>
    </w:rPr>
  </w:style>
  <w:style w:type="character" w:customStyle="1" w:styleId="QuoteChar">
    <w:name w:val="Quote Char"/>
    <w:basedOn w:val="DefaultParagraphFont"/>
    <w:link w:val="Quote"/>
    <w:uiPriority w:val="29"/>
    <w:rsid w:val="005E01CC"/>
    <w:rPr>
      <w:i/>
      <w:iCs/>
      <w:color w:val="404040" w:themeColor="text1" w:themeTint="BF"/>
      <w:lang w:val="fr-FR"/>
    </w:rPr>
  </w:style>
  <w:style w:type="paragraph" w:styleId="ListParagraph">
    <w:name w:val="List Paragraph"/>
    <w:basedOn w:val="Normal"/>
    <w:uiPriority w:val="1"/>
    <w:qFormat/>
    <w:rsid w:val="005E01CC"/>
    <w:pPr>
      <w:ind w:left="720"/>
      <w:contextualSpacing/>
    </w:pPr>
  </w:style>
  <w:style w:type="character" w:styleId="IntenseEmphasis">
    <w:name w:val="Intense Emphasis"/>
    <w:basedOn w:val="DefaultParagraphFont"/>
    <w:uiPriority w:val="21"/>
    <w:qFormat/>
    <w:rsid w:val="005E01CC"/>
    <w:rPr>
      <w:i/>
      <w:iCs/>
      <w:color w:val="0F4761" w:themeColor="accent1" w:themeShade="BF"/>
    </w:rPr>
  </w:style>
  <w:style w:type="paragraph" w:styleId="IntenseQuote">
    <w:name w:val="Intense Quote"/>
    <w:basedOn w:val="Normal"/>
    <w:next w:val="Normal"/>
    <w:link w:val="IntenseQuoteChar"/>
    <w:uiPriority w:val="30"/>
    <w:qFormat/>
    <w:rsid w:val="005E01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E01CC"/>
    <w:rPr>
      <w:i/>
      <w:iCs/>
      <w:color w:val="0F4761" w:themeColor="accent1" w:themeShade="BF"/>
      <w:lang w:val="fr-FR"/>
    </w:rPr>
  </w:style>
  <w:style w:type="character" w:styleId="IntenseReference">
    <w:name w:val="Intense Reference"/>
    <w:basedOn w:val="DefaultParagraphFont"/>
    <w:uiPriority w:val="32"/>
    <w:qFormat/>
    <w:rsid w:val="005E01CC"/>
    <w:rPr>
      <w:b/>
      <w:bCs/>
      <w:smallCaps/>
      <w:color w:val="0F4761" w:themeColor="accent1" w:themeShade="BF"/>
      <w:spacing w:val="5"/>
    </w:rPr>
  </w:style>
  <w:style w:type="paragraph" w:customStyle="1" w:styleId="TableParagraph">
    <w:name w:val="Table Paragraph"/>
    <w:basedOn w:val="Normal"/>
    <w:uiPriority w:val="1"/>
    <w:qFormat/>
    <w:rsid w:val="005E01CC"/>
  </w:style>
  <w:style w:type="paragraph" w:styleId="NormalWeb">
    <w:name w:val="Normal (Web)"/>
    <w:basedOn w:val="Normal"/>
    <w:uiPriority w:val="99"/>
    <w:semiHidden/>
    <w:unhideWhenUsed/>
    <w:rsid w:val="005852C0"/>
    <w:pPr>
      <w:widowControl/>
      <w:autoSpaceDE/>
      <w:autoSpaceDN/>
      <w:spacing w:before="100" w:beforeAutospacing="1" w:after="100" w:afterAutospacing="1"/>
    </w:pPr>
    <w:rPr>
      <w:rFonts w:ascii="Times New Roman" w:eastAsia="Times New Roman" w:hAnsi="Times New Roman" w:cs="Times New Roman"/>
      <w:sz w:val="24"/>
      <w:szCs w:val="24"/>
      <w:lang w:val="en-FR"/>
    </w:rPr>
  </w:style>
  <w:style w:type="paragraph" w:styleId="Header">
    <w:name w:val="header"/>
    <w:basedOn w:val="Normal"/>
    <w:link w:val="HeaderChar"/>
    <w:uiPriority w:val="99"/>
    <w:unhideWhenUsed/>
    <w:rsid w:val="00C6604E"/>
    <w:pPr>
      <w:tabs>
        <w:tab w:val="center" w:pos="4680"/>
        <w:tab w:val="right" w:pos="9360"/>
      </w:tabs>
    </w:pPr>
  </w:style>
  <w:style w:type="character" w:customStyle="1" w:styleId="HeaderChar">
    <w:name w:val="Header Char"/>
    <w:basedOn w:val="DefaultParagraphFont"/>
    <w:link w:val="Header"/>
    <w:uiPriority w:val="99"/>
    <w:rsid w:val="00C6604E"/>
    <w:rPr>
      <w:rFonts w:ascii="Arial" w:eastAsia="Arial" w:hAnsi="Arial" w:cs="Arial"/>
      <w:kern w:val="0"/>
      <w:sz w:val="22"/>
      <w:szCs w:val="22"/>
      <w:lang w:val="fr-FR"/>
      <w14:ligatures w14:val="none"/>
    </w:rPr>
  </w:style>
  <w:style w:type="paragraph" w:styleId="Footer">
    <w:name w:val="footer"/>
    <w:basedOn w:val="Normal"/>
    <w:link w:val="FooterChar"/>
    <w:uiPriority w:val="99"/>
    <w:unhideWhenUsed/>
    <w:rsid w:val="00C6604E"/>
    <w:pPr>
      <w:tabs>
        <w:tab w:val="center" w:pos="4680"/>
        <w:tab w:val="right" w:pos="9360"/>
      </w:tabs>
    </w:pPr>
  </w:style>
  <w:style w:type="character" w:customStyle="1" w:styleId="FooterChar">
    <w:name w:val="Footer Char"/>
    <w:basedOn w:val="DefaultParagraphFont"/>
    <w:link w:val="Footer"/>
    <w:uiPriority w:val="99"/>
    <w:rsid w:val="00C6604E"/>
    <w:rPr>
      <w:rFonts w:ascii="Arial" w:eastAsia="Arial" w:hAnsi="Arial" w:cs="Arial"/>
      <w:kern w:val="0"/>
      <w:sz w:val="22"/>
      <w:szCs w:val="22"/>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8321">
      <w:bodyDiv w:val="1"/>
      <w:marLeft w:val="0"/>
      <w:marRight w:val="0"/>
      <w:marTop w:val="0"/>
      <w:marBottom w:val="0"/>
      <w:divBdr>
        <w:top w:val="none" w:sz="0" w:space="0" w:color="auto"/>
        <w:left w:val="none" w:sz="0" w:space="0" w:color="auto"/>
        <w:bottom w:val="none" w:sz="0" w:space="0" w:color="auto"/>
        <w:right w:val="none" w:sz="0" w:space="0" w:color="auto"/>
      </w:divBdr>
    </w:div>
    <w:div w:id="366297797">
      <w:bodyDiv w:val="1"/>
      <w:marLeft w:val="0"/>
      <w:marRight w:val="0"/>
      <w:marTop w:val="0"/>
      <w:marBottom w:val="0"/>
      <w:divBdr>
        <w:top w:val="none" w:sz="0" w:space="0" w:color="auto"/>
        <w:left w:val="none" w:sz="0" w:space="0" w:color="auto"/>
        <w:bottom w:val="none" w:sz="0" w:space="0" w:color="auto"/>
        <w:right w:val="none" w:sz="0" w:space="0" w:color="auto"/>
      </w:divBdr>
    </w:div>
    <w:div w:id="406995006">
      <w:bodyDiv w:val="1"/>
      <w:marLeft w:val="0"/>
      <w:marRight w:val="0"/>
      <w:marTop w:val="0"/>
      <w:marBottom w:val="0"/>
      <w:divBdr>
        <w:top w:val="none" w:sz="0" w:space="0" w:color="auto"/>
        <w:left w:val="none" w:sz="0" w:space="0" w:color="auto"/>
        <w:bottom w:val="none" w:sz="0" w:space="0" w:color="auto"/>
        <w:right w:val="none" w:sz="0" w:space="0" w:color="auto"/>
      </w:divBdr>
    </w:div>
    <w:div w:id="50616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3EB4B607C9824E82320D8BCD40CAAE" ma:contentTypeVersion="18" ma:contentTypeDescription="Create a new document." ma:contentTypeScope="" ma:versionID="2769bdfea546f6b83c3a8c4542c69a27">
  <xsd:schema xmlns:xsd="http://www.w3.org/2001/XMLSchema" xmlns:xs="http://www.w3.org/2001/XMLSchema" xmlns:p="http://schemas.microsoft.com/office/2006/metadata/properties" xmlns:ns2="0225443d-76f0-4d33-b010-b7398fa8165d" xmlns:ns3="6b3de2de-4ca2-4ad1-8c6e-008e70a43a87" targetNamespace="http://schemas.microsoft.com/office/2006/metadata/properties" ma:root="true" ma:fieldsID="e6e7a565027dd4e3662471f936244fe5" ns2:_="" ns3:_="">
    <xsd:import namespace="0225443d-76f0-4d33-b010-b7398fa8165d"/>
    <xsd:import namespace="6b3de2de-4ca2-4ad1-8c6e-008e70a43a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25443d-76f0-4d33-b010-b7398fa81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6a15b7-5206-4000-972f-8382a08670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3de2de-4ca2-4ad1-8c6e-008e70a43a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cf52e35-a597-44e4-9350-432286d65e17}" ma:internalName="TaxCatchAll" ma:showField="CatchAllData" ma:web="6b3de2de-4ca2-4ad1-8c6e-008e70a43a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b3de2de-4ca2-4ad1-8c6e-008e70a43a87" xsi:nil="true"/>
    <lcf76f155ced4ddcb4097134ff3c332f xmlns="0225443d-76f0-4d33-b010-b7398fa8165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795B6C-B1E6-42B4-AA8B-C781C58044AA}"/>
</file>

<file path=customXml/itemProps2.xml><?xml version="1.0" encoding="utf-8"?>
<ds:datastoreItem xmlns:ds="http://schemas.openxmlformats.org/officeDocument/2006/customXml" ds:itemID="{6AD36FBE-9249-48DA-8B4A-81C4A0E2F501}"/>
</file>

<file path=customXml/itemProps3.xml><?xml version="1.0" encoding="utf-8"?>
<ds:datastoreItem xmlns:ds="http://schemas.openxmlformats.org/officeDocument/2006/customXml" ds:itemID="{0B465158-02EB-4902-B8B1-969018FBF523}"/>
</file>

<file path=docProps/app.xml><?xml version="1.0" encoding="utf-8"?>
<Properties xmlns="http://schemas.openxmlformats.org/officeDocument/2006/extended-properties" xmlns:vt="http://schemas.openxmlformats.org/officeDocument/2006/docPropsVTypes">
  <Template>Normal.dotm</Template>
  <TotalTime>16</TotalTime>
  <Pages>13</Pages>
  <Words>4515</Words>
  <Characters>25741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BADRICHANI, Anne</dc:creator>
  <cp:keywords/>
  <dc:description/>
  <cp:lastModifiedBy>BADRICHANI, Anne</cp:lastModifiedBy>
  <cp:revision>4</cp:revision>
  <dcterms:created xsi:type="dcterms:W3CDTF">2025-03-27T20:15:00Z</dcterms:created>
  <dcterms:modified xsi:type="dcterms:W3CDTF">2025-03-31T13:37:00Z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0x010100CE3EB4B607C9824E82320D8BCD40CAAE</vt:lpwstr>
  </property>
</Properties>
</file>