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E854" w14:textId="77777777" w:rsidR="006D6ACB" w:rsidRDefault="00486802" w:rsidP="006D6ACB">
      <w:pPr>
        <w:pStyle w:val="paragraph"/>
        <w:tabs>
          <w:tab w:val="left" w:pos="1244"/>
        </w:tabs>
        <w:spacing w:before="0" w:beforeAutospacing="0" w:after="0" w:afterAutospacing="0"/>
        <w:textAlignment w:val="baseline"/>
        <w:rPr>
          <w:rStyle w:val="normaltextrun"/>
          <w:rFonts w:ascii="Avenir Next Condensed Medium" w:hAnsi="Avenir Next Condensed Medium" w:cs="Calibri"/>
          <w:color w:val="000000" w:themeColor="text1"/>
          <w:sz w:val="36"/>
          <w:szCs w:val="36"/>
        </w:rPr>
      </w:pPr>
      <w:r>
        <w:rPr>
          <w:rStyle w:val="normaltextrun"/>
          <w:rFonts w:ascii="Avenir Next Condensed Medium" w:hAnsi="Avenir Next Condensed Medium"/>
          <w:color w:val="000000" w:themeColor="text1"/>
          <w:sz w:val="36"/>
          <w:szCs w:val="36"/>
        </w:rPr>
        <w:tab/>
      </w:r>
    </w:p>
    <w:p w14:paraId="03DF5C3C" w14:textId="121DFE60" w:rsidR="008F71AC" w:rsidRPr="006D6ACB" w:rsidRDefault="008F71AC" w:rsidP="006D6ACB">
      <w:pPr>
        <w:pStyle w:val="paragraph"/>
        <w:tabs>
          <w:tab w:val="left" w:pos="1244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</w:rPr>
      </w:pPr>
      <w:r>
        <w:rPr>
          <w:rStyle w:val="normaltextrun"/>
          <w:rFonts w:ascii="Avenir Next Condensed Demi Bold" w:hAnsi="Avenir Next Condensed Demi Bold"/>
          <w:b/>
          <w:color w:val="009999"/>
          <w:sz w:val="32"/>
        </w:rPr>
        <w:t>Modelo de formulário de relatório de caso</w:t>
      </w:r>
    </w:p>
    <w:p w14:paraId="08D5CCB2" w14:textId="77777777" w:rsidR="002A5574" w:rsidRDefault="002A5574" w:rsidP="002A55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Condensed Medium" w:hAnsi="Avenir Next Condensed Medium" w:cs="Segoe UI"/>
          <w:sz w:val="22"/>
          <w:szCs w:val="22"/>
        </w:rPr>
      </w:pPr>
    </w:p>
    <w:p w14:paraId="001401B3" w14:textId="77777777" w:rsidR="00FB1620" w:rsidRDefault="00FB1620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Avenir Next Condensed Medium" w:hAnsi="Avenir Next Condensed Medium"/>
          <w:sz w:val="22"/>
        </w:rPr>
      </w:pPr>
    </w:p>
    <w:p w14:paraId="0B9B02D7" w14:textId="6FADF81A" w:rsidR="002A5574" w:rsidRDefault="002A5574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04F1C">
        <w:rPr>
          <w:rStyle w:val="normaltextrun"/>
          <w:rFonts w:ascii="Avenir Next Condensed Medium" w:hAnsi="Avenir Next Condensed Medium"/>
          <w:sz w:val="22"/>
        </w:rPr>
        <w:t xml:space="preserve">Segue </w:t>
      </w:r>
      <w:r w:rsidRPr="00E04F1C">
        <w:rPr>
          <w:rStyle w:val="normaltextrun"/>
          <w:rFonts w:ascii="Avenir Next Condensed Demi Bold" w:hAnsi="Avenir Next Condensed Demi Bold"/>
          <w:sz w:val="22"/>
          <w:szCs w:val="22"/>
        </w:rPr>
        <w:t>-se um modelo de formulário de notificação de casos de vigilância da cólera para ser utilizado</w:t>
      </w:r>
      <w:r>
        <w:rPr>
          <w:rStyle w:val="normaltextrun"/>
          <w:rFonts w:ascii="Avenir Next Condensed Demi Bold" w:hAnsi="Avenir Next Condensed Demi Bold"/>
          <w:b/>
          <w:bCs/>
          <w:sz w:val="22"/>
          <w:szCs w:val="22"/>
        </w:rPr>
        <w:t xml:space="preserve"> na recolha de dados mínimos baseados em casos sobre qualquer doente que corresponda à definição aplicável </w:t>
      </w:r>
      <w:r>
        <w:rPr>
          <w:rStyle w:val="normaltextrun"/>
          <w:rFonts w:ascii="Avenir Next Condensed Demi Bold" w:hAnsi="Avenir Next Condensed Demi Bold"/>
          <w:b/>
          <w:bCs/>
          <w:color w:val="0D0D0D"/>
          <w:sz w:val="22"/>
          <w:szCs w:val="22"/>
        </w:rPr>
        <w:t xml:space="preserve">de caso suspeito de cólera </w:t>
      </w:r>
      <w:r>
        <w:rPr>
          <w:rStyle w:val="normaltextrun"/>
          <w:rFonts w:ascii="Avenir Next Condensed Medium" w:hAnsi="Avenir Next Condensed Medium"/>
          <w:color w:val="0D0D0D"/>
          <w:sz w:val="22"/>
          <w:szCs w:val="22"/>
        </w:rPr>
        <w:t>(ver definições na página 5) que se apresente em qualquer estabelecimento de saúde.</w:t>
      </w:r>
      <w:r>
        <w:rPr>
          <w:rStyle w:val="eop"/>
          <w:rFonts w:ascii="Avenir Next Condensed Medium" w:hAnsi="Avenir Next Condensed Medium"/>
          <w:color w:val="0D0D0D"/>
          <w:sz w:val="22"/>
          <w:szCs w:val="22"/>
        </w:rPr>
        <w:t> </w:t>
      </w:r>
    </w:p>
    <w:p w14:paraId="54C8B338" w14:textId="77777777" w:rsidR="002A5574" w:rsidRDefault="002A5574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Condensed Medium" w:hAnsi="Avenir Next Condensed Medium"/>
          <w:sz w:val="22"/>
        </w:rPr>
        <w:t> </w:t>
      </w:r>
    </w:p>
    <w:p w14:paraId="32903F44" w14:textId="06826164" w:rsidR="002A5574" w:rsidRDefault="002A5574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Condensed Medium" w:hAnsi="Avenir Next Condensed Medium"/>
          <w:sz w:val="22"/>
        </w:rPr>
        <w:t xml:space="preserve">Espera-se que todos os estabelecimentos de saúde </w:t>
      </w:r>
      <w:r>
        <w:rPr>
          <w:rFonts w:ascii="Arial" w:hAnsi="Arial"/>
          <w:color w:val="70757A"/>
          <w:sz w:val="21"/>
          <w:szCs w:val="21"/>
          <w:shd w:val="clear" w:color="auto" w:fill="FFFFFF"/>
        </w:rPr>
        <w:t>— </w:t>
      </w:r>
      <w:r>
        <w:rPr>
          <w:rStyle w:val="normaltextrun"/>
          <w:rFonts w:ascii="Avenir Next Condensed Medium" w:hAnsi="Avenir Next Condensed Medium"/>
          <w:sz w:val="22"/>
        </w:rPr>
        <w:t xml:space="preserve">organizações públicas, privadas, religiosas ou não governamentais (ONG) com instalações ambulatórias e/ou de internamento </w:t>
      </w:r>
      <w:r>
        <w:rPr>
          <w:rFonts w:ascii="Arial" w:hAnsi="Arial"/>
          <w:color w:val="70757A"/>
          <w:sz w:val="21"/>
          <w:szCs w:val="21"/>
          <w:shd w:val="clear" w:color="auto" w:fill="FFFFFF"/>
        </w:rPr>
        <w:t>— </w:t>
      </w:r>
      <w:r>
        <w:rPr>
          <w:rStyle w:val="normaltextrun"/>
          <w:rFonts w:ascii="Avenir Next Condensed Medium" w:hAnsi="Avenir Next Condensed Medium"/>
          <w:sz w:val="22"/>
        </w:rPr>
        <w:t>notifiquem os casos suspeitos de cólera utilizando este formulário. Isto inclui centros de saúde, hospitais, clínicas, consultórios privados, centros de tratamento da cólera (CTC) e unidades de tratamento da cólera (UTC). Além disso, recomenda-se que os pontos de reidratação oral (PRO) também efetuem a notificação de casos utilizando este formulário. Este modelo pode ser personalizado para ser utilizado em PRO (por exemplo, as variáveis sobre testes de cólera podem não ser aplicáveis).</w:t>
      </w:r>
      <w:r>
        <w:rPr>
          <w:rStyle w:val="eop"/>
          <w:rFonts w:ascii="Avenir Next Condensed Medium" w:hAnsi="Avenir Next Condensed Medium"/>
          <w:sz w:val="22"/>
          <w:szCs w:val="22"/>
        </w:rPr>
        <w:t> </w:t>
      </w:r>
    </w:p>
    <w:p w14:paraId="62D7D7F6" w14:textId="77777777" w:rsidR="002A5574" w:rsidRDefault="002A5574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Condensed Medium" w:hAnsi="Avenir Next Condensed Medium"/>
          <w:sz w:val="22"/>
        </w:rPr>
        <w:t> </w:t>
      </w:r>
    </w:p>
    <w:p w14:paraId="0D84E46B" w14:textId="58AB5D36" w:rsidR="00E96205" w:rsidRDefault="002A5574" w:rsidP="00FB1620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rFonts w:ascii="Avenir Next Condensed Medium" w:hAnsi="Avenir Next Condensed Medium" w:cs="Segoe UI"/>
          <w:color w:val="000000"/>
          <w:sz w:val="22"/>
          <w:szCs w:val="22"/>
        </w:rPr>
      </w:pPr>
      <w:r>
        <w:rPr>
          <w:rStyle w:val="normaltextrun"/>
          <w:rFonts w:ascii="Avenir Next Condensed Medium" w:hAnsi="Avenir Next Condensed Medium"/>
          <w:color w:val="000000"/>
          <w:sz w:val="22"/>
        </w:rPr>
        <w:t>Na página 6, devem ser acrescentadas orientações sobre a forma de notificação, a fim de descrever os procedimentos locais para a vigilância baseada em casos nos estabelecimentos de saúde.</w:t>
      </w:r>
      <w:r>
        <w:rPr>
          <w:rStyle w:val="eop"/>
          <w:rFonts w:ascii="Avenir Next Condensed Medium" w:hAnsi="Avenir Next Condensed Medium"/>
          <w:color w:val="000000"/>
          <w:sz w:val="22"/>
          <w:szCs w:val="22"/>
        </w:rPr>
        <w:t> </w:t>
      </w:r>
    </w:p>
    <w:p w14:paraId="4123D535" w14:textId="77777777" w:rsidR="00E96205" w:rsidRDefault="00E96205">
      <w:pPr>
        <w:rPr>
          <w:rStyle w:val="eop"/>
          <w:rFonts w:ascii="Avenir Next Condensed Medium" w:eastAsia="Times New Roman" w:hAnsi="Avenir Next Condensed Medium" w:cs="Segoe UI"/>
          <w:color w:val="000000"/>
          <w:kern w:val="0"/>
          <w:sz w:val="22"/>
          <w:szCs w:val="22"/>
          <w14:ligatures w14:val="none"/>
        </w:rPr>
      </w:pPr>
      <w:r>
        <w:rPr>
          <w:rStyle w:val="eop"/>
          <w:rFonts w:ascii="Avenir Next Condensed Medium" w:hAnsi="Avenir Next Condensed Medium"/>
          <w:color w:val="000000"/>
          <w:sz w:val="22"/>
          <w:szCs w:val="22"/>
        </w:rPr>
        <w:br w:type="page"/>
      </w:r>
    </w:p>
    <w:p w14:paraId="5CCE2EA6" w14:textId="77777777" w:rsidR="001531E0" w:rsidRDefault="001531E0" w:rsidP="001531E0">
      <w:pPr>
        <w:pStyle w:val="paragraph"/>
        <w:spacing w:before="240" w:beforeAutospacing="0" w:after="0" w:afterAutospacing="0"/>
        <w:jc w:val="center"/>
        <w:textAlignment w:val="baseline"/>
        <w:rPr>
          <w:rStyle w:val="normaltextrun"/>
          <w:rFonts w:ascii="Avenir Next Condensed Demi Bold" w:hAnsi="Avenir Next Condensed Demi Bold"/>
          <w:b/>
          <w:color w:val="009999"/>
          <w:sz w:val="28"/>
        </w:rPr>
      </w:pPr>
    </w:p>
    <w:p w14:paraId="4021FEC9" w14:textId="2266CCDE" w:rsidR="006D6ACB" w:rsidRPr="006D6ACB" w:rsidRDefault="006D6ACB" w:rsidP="001531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28"/>
          <w:szCs w:val="28"/>
        </w:rPr>
      </w:pPr>
      <w:r>
        <w:rPr>
          <w:rStyle w:val="normaltextrun"/>
          <w:rFonts w:ascii="Avenir Next Condensed Demi Bold" w:hAnsi="Avenir Next Condensed Demi Bold"/>
          <w:b/>
          <w:color w:val="009999"/>
          <w:sz w:val="28"/>
        </w:rPr>
        <w:t>Modelo de formulário de relatório de caso</w:t>
      </w:r>
    </w:p>
    <w:p w14:paraId="575D4486" w14:textId="77777777" w:rsidR="005E58A2" w:rsidRPr="005E3F2D" w:rsidRDefault="005E58A2" w:rsidP="005E58A2">
      <w:pPr>
        <w:pStyle w:val="paragraph"/>
        <w:spacing w:before="0" w:beforeAutospacing="0" w:after="0" w:afterAutospacing="0"/>
        <w:textAlignment w:val="baseline"/>
        <w:rPr>
          <w:rFonts w:ascii="Avenir Next Condensed Medium" w:hAnsi="Avenir Next Condensed Medium" w:cs="Calibri"/>
          <w:color w:val="FFFFFF" w:themeColor="background1"/>
          <w:sz w:val="20"/>
          <w:szCs w:val="20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2736"/>
        <w:gridCol w:w="1107"/>
        <w:gridCol w:w="3767"/>
      </w:tblGrid>
      <w:tr w:rsidR="005E3F2D" w:rsidRPr="005E3F2D" w14:paraId="40EA7229" w14:textId="77777777" w:rsidTr="00922042">
        <w:trPr>
          <w:trHeight w:val="5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285"/>
            <w:vAlign w:val="center"/>
            <w:hideMark/>
          </w:tcPr>
          <w:p w14:paraId="75B1CBF5" w14:textId="77777777" w:rsidR="005E3F2D" w:rsidRPr="005E3F2D" w:rsidRDefault="005E3F2D" w:rsidP="00BE7417">
            <w:pPr>
              <w:pStyle w:val="TableParagraph"/>
              <w:spacing w:after="0" w:line="240" w:lineRule="auto"/>
              <w:ind w:left="2966" w:right="2952"/>
              <w:jc w:val="center"/>
              <w:rPr>
                <w:rFonts w:ascii="Avenir Next Condensed Medium" w:hAnsi="Avenir Next Condensed Medium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Avenir Next Condensed Medium" w:hAnsi="Avenir Next Condensed Medium"/>
                <w:color w:val="FFFFFF" w:themeColor="background1"/>
                <w:spacing w:val="-1"/>
                <w:sz w:val="24"/>
              </w:rPr>
              <w:t>Informações gerais</w:t>
            </w:r>
          </w:p>
        </w:tc>
      </w:tr>
      <w:tr w:rsidR="005E3F2D" w:rsidRPr="005E3F2D" w14:paraId="5EE40743" w14:textId="77777777" w:rsidTr="000860D2">
        <w:trPr>
          <w:trHeight w:val="30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E5"/>
            <w:vAlign w:val="center"/>
            <w:hideMark/>
          </w:tcPr>
          <w:p w14:paraId="7D2A67FB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 w:rsidRPr="00486802">
              <w:rPr>
                <w:rFonts w:ascii="Avenir Next Condensed Demi Bold" w:hAnsi="Avenir Next Condensed Demi Bold"/>
                <w:b/>
                <w:bCs/>
                <w:color w:val="000000"/>
                <w:sz w:val="20"/>
                <w:szCs w:val="20"/>
              </w:rPr>
              <w:t>Data (aaaa-mm-dd) da notificação pelo estabelecimento de saúde: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 xml:space="preserve"> 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6BCD053E" w14:textId="77777777" w:rsidTr="000860D2">
        <w:trPr>
          <w:trHeight w:val="5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E5"/>
            <w:vAlign w:val="center"/>
            <w:hideMark/>
          </w:tcPr>
          <w:p w14:paraId="6CF77193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Nome do estabelecimento de saúde declarante:</w:t>
            </w:r>
          </w:p>
        </w:tc>
      </w:tr>
      <w:tr w:rsidR="005E3F2D" w:rsidRPr="005E3F2D" w14:paraId="7A525E0F" w14:textId="77777777" w:rsidTr="005E58A2">
        <w:trPr>
          <w:trHeight w:val="5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34F0A7E" w14:textId="77777777" w:rsidR="005E3F2D" w:rsidRPr="005E3F2D" w:rsidRDefault="005E3F2D" w:rsidP="005E3F2D">
            <w:pPr>
              <w:pStyle w:val="TableParagraph"/>
              <w:numPr>
                <w:ilvl w:val="0"/>
                <w:numId w:val="25"/>
              </w:numPr>
              <w:spacing w:after="0" w:line="240" w:lineRule="auto"/>
              <w:ind w:right="2966"/>
              <w:rPr>
                <w:rFonts w:ascii="Avenir Next Condensed Medium" w:hAnsi="Avenir Next Condensed Medium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Avenir Next Condensed Medium" w:hAnsi="Avenir Next Condensed Medium"/>
                <w:color w:val="FFFFFF" w:themeColor="background1"/>
                <w:sz w:val="24"/>
              </w:rPr>
              <w:t>Informações do doente</w:t>
            </w:r>
          </w:p>
        </w:tc>
      </w:tr>
      <w:tr w:rsidR="005E3F2D" w:rsidRPr="005E3F2D" w14:paraId="2B1C98E2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44EF60EE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Identificador único do doente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2E66717D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2AFB3D82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0321F317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Nome(s) do doente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48777CCA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160209A0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037372D5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Apelido(s) do doente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7F08F73E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4880E0F1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6737FB97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2"/>
                <w:sz w:val="20"/>
              </w:rPr>
              <w:t>Idade do doente (em anos)</w:t>
            </w:r>
          </w:p>
          <w:p w14:paraId="69BBC019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[se o doente tiver menos de 1 ano, registar 0</w:t>
            </w:r>
            <w:r w:rsidRPr="005E3F2D">
              <w:rPr>
                <w:rFonts w:ascii="Avenir Next Condensed Medium" w:hAnsi="Avenir Next Condensed Medium"/>
                <w:sz w:val="20"/>
                <w:szCs w:val="20"/>
              </w:rPr>
              <w:t>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62C55CAA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_____ anos</w:t>
            </w:r>
          </w:p>
        </w:tc>
      </w:tr>
      <w:tr w:rsidR="005E3F2D" w:rsidRPr="005E3F2D" w14:paraId="3BBDA8E3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134248B5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3"/>
                <w:sz w:val="20"/>
              </w:rPr>
              <w:t>Sexo do doente à nascença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0EC0258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Feminino</w:t>
            </w:r>
          </w:p>
          <w:p w14:paraId="2922EBD2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Masculino</w:t>
            </w:r>
          </w:p>
        </w:tc>
      </w:tr>
      <w:tr w:rsidR="005E3F2D" w:rsidRPr="005E3F2D" w14:paraId="11D0D6BE" w14:textId="77777777" w:rsidTr="005E58A2">
        <w:trPr>
          <w:trHeight w:val="51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604DEE2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1"/>
                <w:sz w:val="20"/>
              </w:rPr>
              <w:t>Local de residência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33E77CD0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 xml:space="preserve">Nível admin 1 </w:t>
            </w:r>
          </w:p>
          <w:p w14:paraId="52AC0304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[por exemplo, região ou província de residência do doente]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2BFC86EC" w14:textId="77777777" w:rsidR="005E3F2D" w:rsidRPr="005E3F2D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222AB2B2" w14:textId="77777777" w:rsidTr="005E58A2">
        <w:trPr>
          <w:trHeight w:val="51"/>
          <w:jc w:val="center"/>
        </w:trPr>
        <w:tc>
          <w:tcPr>
            <w:tcW w:w="1705" w:type="dxa"/>
            <w:vMerge/>
            <w:shd w:val="clear" w:color="auto" w:fill="DBEFF1"/>
            <w:vAlign w:val="center"/>
            <w:hideMark/>
          </w:tcPr>
          <w:p w14:paraId="13CAE3AF" w14:textId="77777777" w:rsidR="005E3F2D" w:rsidRPr="005E3F2D" w:rsidRDefault="005E3F2D" w:rsidP="00BE7417">
            <w:pPr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698D6DF0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Nível admin 2</w:t>
            </w:r>
          </w:p>
          <w:p w14:paraId="71BF8752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[por exemplo, distrito de residência do doente]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5BB74DA6" w14:textId="77777777" w:rsidR="005E3F2D" w:rsidRPr="005E3F2D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503368D2" w14:textId="77777777" w:rsidTr="005E58A2">
        <w:trPr>
          <w:trHeight w:val="51"/>
          <w:jc w:val="center"/>
        </w:trPr>
        <w:tc>
          <w:tcPr>
            <w:tcW w:w="1705" w:type="dxa"/>
            <w:vMerge/>
            <w:shd w:val="clear" w:color="auto" w:fill="DBEFF1"/>
            <w:vAlign w:val="center"/>
            <w:hideMark/>
          </w:tcPr>
          <w:p w14:paraId="5B1624E3" w14:textId="77777777" w:rsidR="005E3F2D" w:rsidRPr="005E3F2D" w:rsidRDefault="005E3F2D" w:rsidP="00BE7417">
            <w:pPr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B920A94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Nível admin 3</w:t>
            </w:r>
          </w:p>
          <w:p w14:paraId="2CACC21C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[por exemplo, área de saúde ou município de residência do doente]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7A9F66B0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4DF6CDFA" w14:textId="77777777" w:rsidTr="005E58A2">
        <w:trPr>
          <w:trHeight w:val="51"/>
          <w:jc w:val="center"/>
        </w:trPr>
        <w:tc>
          <w:tcPr>
            <w:tcW w:w="1705" w:type="dxa"/>
            <w:vMerge/>
            <w:shd w:val="clear" w:color="auto" w:fill="DBEFF1"/>
            <w:vAlign w:val="center"/>
            <w:hideMark/>
          </w:tcPr>
          <w:p w14:paraId="5F4915EE" w14:textId="77777777" w:rsidR="005E3F2D" w:rsidRPr="005E3F2D" w:rsidRDefault="005E3F2D" w:rsidP="00BE7417">
            <w:pPr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11DB3CE8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Nível admin 4</w:t>
            </w:r>
          </w:p>
          <w:p w14:paraId="3855CB0B" w14:textId="6F66021E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Medium" w:hAnsi="Avenir Next Condensed Medium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sz w:val="18"/>
              </w:rPr>
              <w:t xml:space="preserve">[por exemplo, bairro, setor municipal </w:t>
            </w:r>
          </w:p>
          <w:p w14:paraId="22BC43E9" w14:textId="4A3041B6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Medium" w:hAnsi="Avenir Next Condensed Medium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sz w:val="18"/>
              </w:rPr>
              <w:t>ou aldeia de residência do caso]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2B85FAE4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5569F42A" w14:textId="77777777" w:rsidTr="005E58A2">
        <w:trPr>
          <w:trHeight w:val="51"/>
          <w:jc w:val="center"/>
        </w:trPr>
        <w:tc>
          <w:tcPr>
            <w:tcW w:w="1705" w:type="dxa"/>
            <w:vMerge/>
            <w:shd w:val="clear" w:color="auto" w:fill="DBEFF1"/>
            <w:vAlign w:val="center"/>
            <w:hideMark/>
          </w:tcPr>
          <w:p w14:paraId="1048BECC" w14:textId="77777777" w:rsidR="005E3F2D" w:rsidRPr="005E3F2D" w:rsidRDefault="005E3F2D" w:rsidP="00BE7417">
            <w:pPr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51CC5CD1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Morada de residência</w:t>
            </w:r>
          </w:p>
          <w:p w14:paraId="2811AD6C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[bairro, rua, casa]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4936C680" w14:textId="77777777" w:rsidR="005E3F2D" w:rsidRPr="005E3F2D" w:rsidRDefault="005E3F2D" w:rsidP="00BE7417">
            <w:pPr>
              <w:pStyle w:val="TableParagraph"/>
              <w:spacing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</w:p>
        </w:tc>
      </w:tr>
      <w:tr w:rsidR="005E3F2D" w:rsidRPr="005E3F2D" w14:paraId="20D4335B" w14:textId="77777777" w:rsidTr="002A5574">
        <w:trPr>
          <w:trHeight w:val="5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055"/>
            <w:vAlign w:val="center"/>
            <w:hideMark/>
          </w:tcPr>
          <w:p w14:paraId="5CC8DD07" w14:textId="77777777" w:rsidR="005E3F2D" w:rsidRPr="00431248" w:rsidRDefault="005E3F2D" w:rsidP="005E3F2D">
            <w:pPr>
              <w:pStyle w:val="TableParagraph"/>
              <w:numPr>
                <w:ilvl w:val="0"/>
                <w:numId w:val="25"/>
              </w:numPr>
              <w:spacing w:after="0" w:line="240" w:lineRule="auto"/>
              <w:ind w:right="2966"/>
              <w:rPr>
                <w:rFonts w:ascii="Avenir Next Condensed Medium" w:hAnsi="Avenir Next Condensed Medium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enir Next Condensed Medium" w:hAnsi="Avenir Next Condensed Medium"/>
                <w:color w:val="000000" w:themeColor="text1"/>
                <w:spacing w:val="-2"/>
                <w:sz w:val="24"/>
              </w:rPr>
              <w:t>Informações clínicas</w:t>
            </w:r>
          </w:p>
        </w:tc>
      </w:tr>
      <w:tr w:rsidR="005E3F2D" w:rsidRPr="005E3F2D" w14:paraId="792C0242" w14:textId="77777777" w:rsidTr="005E58A2">
        <w:trPr>
          <w:trHeight w:val="253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07C2ED6C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2"/>
                <w:sz w:val="20"/>
              </w:rPr>
              <w:t>Data da visita</w:t>
            </w:r>
          </w:p>
          <w:p w14:paraId="5C1B0706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[Data em que o doente foi consultado ou admitido</w:t>
            </w:r>
            <w:r w:rsidRPr="005E3F2D"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  <w:t>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62B34EF8" w14:textId="77777777" w:rsidR="005E3F2D" w:rsidRDefault="005E3F2D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13E95344" w14:textId="562BA059" w:rsidR="005E3F2D" w:rsidRPr="005E3F2D" w:rsidRDefault="005E3F2D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rPr>
                <w:rFonts w:ascii="Avenir Next Condensed Medium" w:hAnsi="Avenir Next Condensed Medium" w:cstheme="minorHAnsi"/>
                <w:w w:val="99"/>
                <w:sz w:val="20"/>
                <w:szCs w:val="20"/>
                <w:u w:val="single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5E58A2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1119E4AD" w14:textId="77777777" w:rsidTr="005E58A2">
        <w:trPr>
          <w:trHeight w:val="984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285FA4C6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 xml:space="preserve">Readmissão </w:t>
            </w:r>
          </w:p>
          <w:p w14:paraId="78411113" w14:textId="77777777" w:rsidR="005E3F2D" w:rsidRPr="005E3F2D" w:rsidRDefault="005E3F2D" w:rsidP="00BE7417">
            <w:pPr>
              <w:pStyle w:val="FootnoteText"/>
              <w:spacing w:after="0"/>
              <w:ind w:left="202" w:right="203"/>
              <w:rPr>
                <w:rFonts w:ascii="Avenir Next Condensed Medium" w:hAnsi="Avenir Next Condensed Medium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[</w:t>
            </w:r>
            <w:r w:rsidRPr="005E3F2D">
              <w:rPr>
                <w:rFonts w:ascii="Avenir Next Condensed Medium" w:hAnsi="Avenir Next Condensed Medium"/>
                <w:sz w:val="18"/>
                <w:szCs w:val="18"/>
              </w:rPr>
              <w:t xml:space="preserve">no prazo de 5 dias após a alta de qualquer estabelecimento de saúde onde o doente tenha sido previamente internado devido a um quadro clínico </w:t>
            </w: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 xml:space="preserve">sugestivo de </w:t>
            </w:r>
            <w:r w:rsidRPr="005E3F2D">
              <w:rPr>
                <w:rFonts w:ascii="Avenir Next Condensed Medium" w:hAnsi="Avenir Next Condensed Medium"/>
                <w:sz w:val="18"/>
                <w:szCs w:val="18"/>
              </w:rPr>
              <w:t>cólera]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7338FB3D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Sim</w:t>
            </w:r>
          </w:p>
          <w:p w14:paraId="6C0B3E3B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 xml:space="preserve">Não </w:t>
            </w:r>
          </w:p>
          <w:p w14:paraId="065F4D01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Desconhecido</w:t>
            </w:r>
          </w:p>
        </w:tc>
      </w:tr>
      <w:tr w:rsidR="005E3F2D" w:rsidRPr="005E3F2D" w14:paraId="5D4E3DC7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</w:tcPr>
          <w:p w14:paraId="29667500" w14:textId="77777777" w:rsidR="005E3F2D" w:rsidRPr="00486802" w:rsidRDefault="005E3F2D" w:rsidP="00BE7417">
            <w:pPr>
              <w:pStyle w:val="TableParagraph"/>
              <w:spacing w:after="0" w:line="240" w:lineRule="auto"/>
              <w:ind w:left="120"/>
              <w:jc w:val="left"/>
              <w:rPr>
                <w:rFonts w:ascii="Avenir Next Condensed Demi Bold" w:hAnsi="Avenir Next Condensed Demi Bold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Referenciação de outro estabelecimento de saúde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</w:tcPr>
          <w:p w14:paraId="5AA344A9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Sim</w:t>
            </w:r>
          </w:p>
          <w:p w14:paraId="448DE20F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eastAsiaTheme="minorHAnsi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 xml:space="preserve">Não </w:t>
            </w:r>
          </w:p>
          <w:p w14:paraId="12262B0D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eastAsiaTheme="minorHAnsi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Desconhecido</w:t>
            </w:r>
          </w:p>
        </w:tc>
      </w:tr>
      <w:tr w:rsidR="005E3F2D" w:rsidRPr="005E3F2D" w14:paraId="754A6985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</w:tcPr>
          <w:p w14:paraId="1DA4F401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Se o doente foi referenciado, nome do estabelecimento de saúde que o referenciou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</w:tcPr>
          <w:p w14:paraId="5C3195BD" w14:textId="77777777" w:rsidR="005E3F2D" w:rsidRPr="005E3F2D" w:rsidRDefault="005E3F2D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rPr>
                <w:rFonts w:ascii="Avenir Next Condensed Medium" w:eastAsiaTheme="minorHAnsi" w:hAnsi="Avenir Next Condensed Medium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5E3F2D" w:rsidRPr="005E3F2D" w14:paraId="12DD5384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42BF08CE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2"/>
                <w:sz w:val="20"/>
              </w:rPr>
              <w:t xml:space="preserve">Data em que o doente teve os primeiros sintomas de </w:t>
            </w:r>
            <w:r w:rsidRPr="00486802"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0"/>
                <w:szCs w:val="20"/>
              </w:rPr>
              <w:t>diarreia aquosa aguda</w:t>
            </w:r>
          </w:p>
          <w:p w14:paraId="58167892" w14:textId="77777777" w:rsidR="00FB1620" w:rsidRDefault="005E3F2D" w:rsidP="00BE7417">
            <w:pPr>
              <w:pStyle w:val="FootnoteText"/>
              <w:spacing w:after="0"/>
              <w:ind w:left="202" w:right="203"/>
              <w:rPr>
                <w:rFonts w:ascii="Avenir Next Condensed Medium" w:hAnsi="Avenir Next Condensed Medium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[</w:t>
            </w:r>
            <w:r w:rsidR="00FB1620">
              <w:rPr>
                <w:rFonts w:ascii="Avenir Next Condensed Medium" w:hAnsi="Avenir Next Condensed Medium"/>
                <w:color w:val="000000" w:themeColor="text1"/>
                <w:sz w:val="18"/>
                <w:u w:val="single"/>
              </w:rPr>
              <w:t>Diarreia</w:t>
            </w:r>
            <w:r w:rsidR="00FB1620" w:rsidRPr="00486802">
              <w:rPr>
                <w:rFonts w:ascii="Avenir Next Condensed Medium" w:hAnsi="Avenir Next Condensed Medium"/>
                <w:color w:val="000000" w:themeColor="text1"/>
                <w:sz w:val="18"/>
                <w:szCs w:val="18"/>
              </w:rPr>
              <w:t>: três ou mais fezes moles num período de 24 horas</w:t>
            </w:r>
            <w:r w:rsidR="00FB1620" w:rsidRPr="00486802">
              <w:rPr>
                <w:rFonts w:ascii="Avenir Next Condensed Medium" w:hAnsi="Avenir Next Condensed Medium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35C1997C" w14:textId="3542A090" w:rsidR="005E3F2D" w:rsidRPr="00486802" w:rsidRDefault="005E3F2D" w:rsidP="00BE7417">
            <w:pPr>
              <w:pStyle w:val="FootnoteText"/>
              <w:spacing w:after="0"/>
              <w:ind w:left="202" w:right="203"/>
              <w:rPr>
                <w:rFonts w:ascii="Avenir Next Condensed Medium" w:hAnsi="Avenir Next Condensed Medium" w:cstheme="minorHAnsi"/>
                <w:color w:val="000000" w:themeColor="text1"/>
                <w:sz w:val="18"/>
                <w:szCs w:val="18"/>
              </w:rPr>
            </w:pPr>
            <w:r w:rsidRPr="00486802">
              <w:rPr>
                <w:rFonts w:ascii="Avenir Next Condensed Medium" w:hAnsi="Avenir Next Condensed Medium"/>
                <w:color w:val="000000" w:themeColor="text1"/>
                <w:sz w:val="18"/>
                <w:szCs w:val="18"/>
                <w:u w:val="single"/>
              </w:rPr>
              <w:t>Aguda</w:t>
            </w: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: que dura menos de sete dias</w:t>
            </w:r>
          </w:p>
          <w:p w14:paraId="695ED3FB" w14:textId="77777777" w:rsidR="005E3F2D" w:rsidRDefault="005E3F2D" w:rsidP="00FB1620">
            <w:pPr>
              <w:pStyle w:val="FootnoteText"/>
              <w:spacing w:after="0"/>
              <w:ind w:left="202" w:right="203"/>
              <w:rPr>
                <w:rFonts w:ascii="Avenir Next Condensed Medium" w:hAnsi="Avenir Next Condensed Medium"/>
                <w:color w:val="000000" w:themeColor="text1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  <w:u w:val="single"/>
              </w:rPr>
              <w:t>Aquosa</w:t>
            </w: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: fezes líquidas não sanguinolentas que podem conter muco</w:t>
            </w:r>
            <w:r w:rsidRPr="00486802">
              <w:rPr>
                <w:rFonts w:ascii="Avenir Next Condensed Medium" w:hAnsi="Avenir Next Condensed Medium"/>
                <w:color w:val="000000" w:themeColor="text1"/>
                <w:sz w:val="18"/>
                <w:szCs w:val="18"/>
              </w:rPr>
              <w:t>]</w:t>
            </w:r>
          </w:p>
          <w:p w14:paraId="6626B833" w14:textId="0F4A6CF5" w:rsidR="00FB1620" w:rsidRPr="00FB1620" w:rsidRDefault="00FB1620" w:rsidP="00FB1620">
            <w:pPr>
              <w:pStyle w:val="FootnoteText"/>
              <w:spacing w:after="0"/>
              <w:ind w:left="202" w:right="203"/>
              <w:rPr>
                <w:rFonts w:ascii="Avenir Next Condensed Medium" w:hAnsi="Avenir Next Condensed Medium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21DACAA2" w14:textId="77777777" w:rsidR="005E3F2D" w:rsidRDefault="005E3F2D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0F72C940" w14:textId="77777777" w:rsidR="00486802" w:rsidRDefault="00486802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76757383" w14:textId="12D84F9C" w:rsidR="005E3F2D" w:rsidRPr="005E3F2D" w:rsidRDefault="005E3F2D" w:rsidP="00BE7417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5AEDA541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4FD9AA39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2"/>
                <w:sz w:val="20"/>
              </w:rPr>
              <w:t>Como é que o doente foi admitido no estabelecimento de saúde declarante?</w:t>
            </w:r>
          </w:p>
          <w:p w14:paraId="6C641A2E" w14:textId="376C2505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[</w:t>
            </w:r>
            <w:r w:rsidRPr="005E3F2D">
              <w:rPr>
                <w:rFonts w:ascii="Avenir Next Condensed Medium" w:hAnsi="Avenir Next Condensed Medium"/>
                <w:color w:val="000000" w:themeColor="text1"/>
                <w:sz w:val="18"/>
                <w:szCs w:val="18"/>
                <w:u w:val="single"/>
              </w:rPr>
              <w:t>Internamento</w:t>
            </w: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: Os cuidados em regime de internamento requerem um internamento hospitalar;</w:t>
            </w:r>
          </w:p>
          <w:p w14:paraId="574D4FDE" w14:textId="3D853430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/>
                <w:sz w:val="18"/>
                <w:szCs w:val="18"/>
                <w:u w:val="single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  <w:u w:val="single"/>
              </w:rPr>
              <w:t>Ambulatório</w:t>
            </w: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: Os cuidados em ambulatório, também designados por consulta externa ou cuidados de dia, não requerem hospitalização]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4BFDECE9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Internamento</w:t>
            </w:r>
          </w:p>
          <w:p w14:paraId="67768ABF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Ambulatório</w:t>
            </w:r>
          </w:p>
          <w:p w14:paraId="49B5B500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Desconhecido</w:t>
            </w:r>
          </w:p>
        </w:tc>
      </w:tr>
      <w:tr w:rsidR="005E3F2D" w:rsidRPr="005E3F2D" w14:paraId="3E3BFE3A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69E989CC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1"/>
                <w:sz w:val="20"/>
              </w:rPr>
              <w:t>Qual era o nível de desidratação do doente à entrada?</w:t>
            </w:r>
          </w:p>
          <w:p w14:paraId="3F58597C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 w:right="171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 w:themeColor="text1"/>
                <w:sz w:val="18"/>
              </w:rPr>
              <w:t>[consultar as definições do nível de desidratação por baixo do formulário]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3B6DC5FC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 xml:space="preserve">Nenhum </w:t>
            </w:r>
          </w:p>
          <w:p w14:paraId="7D512983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Alguma desidratação</w:t>
            </w:r>
          </w:p>
          <w:p w14:paraId="2DB2860B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Desidratação grave</w:t>
            </w:r>
          </w:p>
          <w:p w14:paraId="34CD2CCA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Desconhecido</w:t>
            </w:r>
          </w:p>
        </w:tc>
      </w:tr>
      <w:tr w:rsidR="005E3F2D" w:rsidRPr="005E3F2D" w14:paraId="40780167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1E94BD6E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 w:right="171"/>
              <w:jc w:val="left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Qual foi a evolução do doente?</w:t>
            </w:r>
          </w:p>
          <w:p w14:paraId="4B33EDF1" w14:textId="6AA79975" w:rsidR="005E3F2D" w:rsidRPr="005E3F2D" w:rsidRDefault="005E3F2D" w:rsidP="00BE7417">
            <w:pPr>
              <w:pStyle w:val="TableParagraph"/>
              <w:spacing w:after="0" w:line="240" w:lineRule="auto"/>
              <w:ind w:left="115" w:right="171"/>
              <w:jc w:val="left"/>
              <w:rPr>
                <w:rFonts w:ascii="Avenir Next Condensed Medium" w:hAnsi="Avenir Next Condensed Medium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18"/>
              </w:rPr>
              <w:t>[</w:t>
            </w:r>
            <w:r w:rsidRPr="005E3F2D">
              <w:rPr>
                <w:rFonts w:ascii="Avenir Next Condensed Medium" w:hAnsi="Avenir Next Condensed Medium"/>
                <w:sz w:val="18"/>
                <w:szCs w:val="18"/>
                <w:u w:val="single"/>
              </w:rPr>
              <w:t>Morte institucional:</w:t>
            </w:r>
            <w:r w:rsidRPr="005E3F2D">
              <w:rPr>
                <w:rFonts w:ascii="Avenir Next Condensed Medium" w:hAnsi="Avenir Next Condensed Medium"/>
                <w:sz w:val="20"/>
                <w:szCs w:val="20"/>
              </w:rPr>
              <w:t xml:space="preserve"> </w:t>
            </w:r>
            <w:r>
              <w:rPr>
                <w:rFonts w:ascii="Avenir Next Condensed Medium" w:hAnsi="Avenir Next Condensed Medium"/>
                <w:sz w:val="18"/>
              </w:rPr>
              <w:t xml:space="preserve"> morte de um caso suspeito ou confirmado de cólera, sem outra causa de morte conhecida, que ocorre após a chegada ao estabelecimento de saúde;</w:t>
            </w:r>
          </w:p>
          <w:p w14:paraId="223C0D3F" w14:textId="3AB71CA8" w:rsidR="005E3F2D" w:rsidRPr="005E3F2D" w:rsidRDefault="005E3F2D" w:rsidP="00BE7417">
            <w:pPr>
              <w:pStyle w:val="TableParagraph"/>
              <w:spacing w:after="0" w:line="240" w:lineRule="auto"/>
              <w:ind w:left="115" w:right="171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18"/>
                <w:u w:val="single"/>
              </w:rPr>
              <w:t>Morte na comunidade:</w:t>
            </w:r>
            <w:r>
              <w:rPr>
                <w:rFonts w:ascii="Avenir Next Condensed Medium" w:hAnsi="Avenir Next Condensed Medium"/>
                <w:sz w:val="18"/>
              </w:rPr>
              <w:t xml:space="preserve"> morte de um caso (suspeito ou confirmado) de cólera, sem outra causa de morte conhecida, que ocorre antes de chegar a um estabelecimento de saúde.]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74D4E36E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Vivo e com alta</w:t>
            </w:r>
          </w:p>
          <w:p w14:paraId="2625DFFC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Vivo e transferido</w:t>
            </w:r>
          </w:p>
          <w:p w14:paraId="160E851D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Morreu no estabelecimento de saúde (morte institucional)</w:t>
            </w:r>
          </w:p>
          <w:p w14:paraId="461576B6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Morto à chegada a um estabelecimento de saúde (morte na comunidade)</w:t>
            </w:r>
          </w:p>
        </w:tc>
      </w:tr>
      <w:tr w:rsidR="005E3F2D" w:rsidRPr="005E3F2D" w14:paraId="3B9202B7" w14:textId="77777777" w:rsidTr="005E58A2">
        <w:trPr>
          <w:trHeight w:val="36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56DAABBA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Data em que o caso recebeu alta ou foi transferido (se vivo) ou data da morte (se morto)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C5"/>
            <w:vAlign w:val="center"/>
            <w:hideMark/>
          </w:tcPr>
          <w:p w14:paraId="1A0DECEA" w14:textId="77777777" w:rsid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1DFADA36" w14:textId="4E547B60" w:rsidR="005E3F2D" w:rsidRP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7ED80284" w14:textId="77777777" w:rsidTr="005E58A2">
        <w:trPr>
          <w:trHeight w:val="51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B7EE9B0" w14:textId="77777777" w:rsidR="005E3F2D" w:rsidRPr="005E3F2D" w:rsidRDefault="005E3F2D" w:rsidP="005E3F2D">
            <w:pPr>
              <w:pStyle w:val="TableParagraph"/>
              <w:numPr>
                <w:ilvl w:val="0"/>
                <w:numId w:val="25"/>
              </w:numPr>
              <w:spacing w:after="0" w:line="240" w:lineRule="auto"/>
              <w:ind w:right="2506"/>
              <w:rPr>
                <w:rFonts w:ascii="Avenir Next Condensed Medium" w:hAnsi="Avenir Next Condensed Medium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Avenir Next Condensed Medium" w:hAnsi="Avenir Next Condensed Medium"/>
                <w:color w:val="FFFFFF" w:themeColor="background1"/>
                <w:sz w:val="24"/>
              </w:rPr>
              <w:t>Teste da cólera</w:t>
            </w:r>
          </w:p>
        </w:tc>
      </w:tr>
      <w:tr w:rsidR="005E3F2D" w:rsidRPr="005E3F2D" w14:paraId="468053F5" w14:textId="77777777" w:rsidTr="005E58A2">
        <w:trPr>
          <w:trHeight w:val="549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3FE56C47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Foi colhida uma amostra para análise da cólera?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5F77B00A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Sim</w:t>
            </w:r>
          </w:p>
          <w:p w14:paraId="0DA95E15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Não</w:t>
            </w:r>
          </w:p>
          <w:p w14:paraId="358AF511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Desconhecido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2EE851D0" w14:textId="77777777" w:rsid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center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Se sim, data de colheita da amostra</w:t>
            </w:r>
          </w:p>
          <w:p w14:paraId="79E481CC" w14:textId="77777777" w:rsidR="005E3F2D" w:rsidRP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center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21975ABA" w14:textId="77777777" w:rsidR="005E3F2D" w:rsidRP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center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18"/>
              </w:rPr>
              <w:t>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18"/>
                <w:szCs w:val="18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18"/>
              </w:rPr>
              <w:t>_]</w:t>
            </w:r>
          </w:p>
        </w:tc>
      </w:tr>
      <w:tr w:rsidR="005E3F2D" w:rsidRPr="005E3F2D" w14:paraId="101F1E26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4421B54C" w14:textId="77777777" w:rsidR="005E3F2D" w:rsidRPr="00486802" w:rsidRDefault="005E3F2D" w:rsidP="00BE7417">
            <w:pPr>
              <w:pStyle w:val="TableParagraph"/>
              <w:spacing w:after="0"/>
              <w:ind w:firstLine="172"/>
              <w:rPr>
                <w:rFonts w:ascii="Avenir Next Condensed Demi Bold" w:hAnsi="Avenir Next Condensed Demi Bold" w:cstheme="minorHAns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1"/>
                <w:sz w:val="20"/>
              </w:rPr>
              <w:t>Resultado do TDR</w:t>
            </w:r>
          </w:p>
          <w:p w14:paraId="5C34EF89" w14:textId="77777777" w:rsidR="005E3F2D" w:rsidRPr="005E3F2D" w:rsidRDefault="005E3F2D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18"/>
              </w:rPr>
              <w:t>[</w:t>
            </w:r>
            <w:r w:rsidRPr="005E3F2D">
              <w:rPr>
                <w:rFonts w:ascii="Avenir Next Condensed Medium" w:hAnsi="Avenir Next Condensed Medium"/>
                <w:sz w:val="18"/>
                <w:szCs w:val="18"/>
                <w:u w:val="single"/>
              </w:rPr>
              <w:t>Resultado inconclusivo no TDR:</w:t>
            </w:r>
            <w:r w:rsidRPr="005E3F2D">
              <w:rPr>
                <w:rFonts w:ascii="Avenir Next Condensed Medium" w:hAnsi="Avenir Next Condensed Medium"/>
                <w:sz w:val="20"/>
                <w:szCs w:val="20"/>
              </w:rPr>
              <w:t xml:space="preserve"> </w:t>
            </w:r>
            <w:r w:rsidRPr="005E3F2D">
              <w:rPr>
                <w:rFonts w:ascii="Avenir Next Condensed Medium" w:hAnsi="Avenir Next Condensed Medium"/>
                <w:sz w:val="18"/>
                <w:szCs w:val="18"/>
              </w:rPr>
              <w:t xml:space="preserve"> não é nem positivo nem negativo (por exemplo, ausência de linha de controlo, linha de teste incerta devido a uma anomalia de obscurecimento ou a uma fraca limpeza de fundo da tira de teste)]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5D64D2F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</w:t>
            </w:r>
          </w:p>
          <w:p w14:paraId="395BEBED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O139</w:t>
            </w:r>
          </w:p>
          <w:p w14:paraId="1676B380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 e O139</w:t>
            </w:r>
          </w:p>
          <w:p w14:paraId="62D0E527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Negativo</w:t>
            </w:r>
          </w:p>
          <w:p w14:paraId="02F3F718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Inconclusivo</w:t>
            </w:r>
          </w:p>
          <w:p w14:paraId="645AF2BD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HAns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Não efetuado</w:t>
            </w:r>
          </w:p>
        </w:tc>
      </w:tr>
      <w:tr w:rsidR="005E3F2D" w:rsidRPr="005E3F2D" w14:paraId="354AB83F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14D447FD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 w:right="171"/>
              <w:rPr>
                <w:rFonts w:ascii="Avenir Next Condensed Demi Bold" w:hAnsi="Avenir Next Condensed Demi Bold" w:cs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Foi enviada uma amostra para o laboratório para cultura ou teste PCR?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2EDA6085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Sim</w:t>
            </w:r>
          </w:p>
          <w:p w14:paraId="0AB59D38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Não</w:t>
            </w:r>
          </w:p>
          <w:p w14:paraId="745D2B15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Desconhecido</w:t>
            </w:r>
          </w:p>
        </w:tc>
      </w:tr>
      <w:tr w:rsidR="005E3F2D" w:rsidRPr="005E3F2D" w14:paraId="462A4396" w14:textId="77777777" w:rsidTr="005E58A2">
        <w:trPr>
          <w:trHeight w:val="256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0E8B06DB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Data de receção da amostra no laboratório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</w:tcPr>
          <w:p w14:paraId="083A29AB" w14:textId="77777777" w:rsid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0692BB5B" w14:textId="681BA948" w:rsidR="005E3F2D" w:rsidRP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217E7A02" w14:textId="77777777" w:rsidTr="005E58A2">
        <w:trPr>
          <w:trHeight w:val="285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5E6FADCD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 w:cs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Data do resultado laboratorial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</w:tcPr>
          <w:p w14:paraId="2537386B" w14:textId="77777777" w:rsid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eastAsiaTheme="minorHAnsi" w:hAnsi="Avenir Next Condensed Medium" w:cstheme="minorHAnsi"/>
                <w:color w:val="000000"/>
                <w:sz w:val="20"/>
                <w:szCs w:val="20"/>
              </w:rPr>
            </w:pPr>
          </w:p>
          <w:p w14:paraId="7D6B8948" w14:textId="3A5D37EC" w:rsidR="005E3F2D" w:rsidRPr="005E3F2D" w:rsidRDefault="005E3F2D" w:rsidP="00BE7417">
            <w:pPr>
              <w:pStyle w:val="BodyText"/>
              <w:widowControl/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color w:val="002060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00000"/>
                <w:sz w:val="20"/>
              </w:rPr>
              <w:t>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M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 - 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_][_</w:t>
            </w:r>
            <w:r w:rsidRPr="00033B3F">
              <w:rPr>
                <w:rFonts w:ascii="Avenir Next Condensed Medium" w:hAnsi="Avenir Next Condensed Medium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Avenir Next Condensed Medium" w:hAnsi="Avenir Next Condensed Medium"/>
                <w:color w:val="000000"/>
                <w:sz w:val="20"/>
              </w:rPr>
              <w:t>_]</w:t>
            </w:r>
          </w:p>
        </w:tc>
      </w:tr>
      <w:tr w:rsidR="005E3F2D" w:rsidRPr="005E3F2D" w14:paraId="2328B8E8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0C1B52F5" w14:textId="77777777" w:rsidR="005E3F2D" w:rsidRPr="00486802" w:rsidRDefault="005E3F2D" w:rsidP="00BE7417">
            <w:pPr>
              <w:pStyle w:val="TableParagraph"/>
              <w:spacing w:after="0" w:line="240" w:lineRule="auto"/>
              <w:ind w:left="115"/>
              <w:rPr>
                <w:rFonts w:ascii="Avenir Next Condensed Demi Bold" w:hAnsi="Avenir Next Condensed Demi Bold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pacing w:val="-1"/>
                <w:sz w:val="20"/>
              </w:rPr>
              <w:t>Resultado da cultura (incluindo seroaglutinação)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0F4A2546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</w:t>
            </w:r>
          </w:p>
          <w:p w14:paraId="2A849E9C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O139</w:t>
            </w:r>
          </w:p>
          <w:p w14:paraId="3CC598A5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Negativo</w:t>
            </w:r>
          </w:p>
          <w:p w14:paraId="037DC0D8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Inconclusivo</w:t>
            </w:r>
          </w:p>
          <w:p w14:paraId="0A5BDC37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 xml:space="preserve">Não efetuado </w:t>
            </w:r>
          </w:p>
          <w:p w14:paraId="011BD0DF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color w:val="002060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Pendente</w:t>
            </w:r>
          </w:p>
        </w:tc>
      </w:tr>
      <w:tr w:rsidR="005E3F2D" w:rsidRPr="005E3F2D" w14:paraId="5C84EF77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6C4A511B" w14:textId="77777777" w:rsidR="005E3F2D" w:rsidRPr="00486802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Resultado da PCR – serogrupo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A166052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</w:t>
            </w:r>
          </w:p>
          <w:p w14:paraId="477A1469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Positivo para O139</w:t>
            </w:r>
          </w:p>
          <w:p w14:paraId="316DEC44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Negativo</w:t>
            </w:r>
          </w:p>
          <w:p w14:paraId="610DCAA9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Inconclusivo</w:t>
            </w:r>
          </w:p>
          <w:p w14:paraId="6924AD0E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autoSpaceDE/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 xml:space="preserve">Não efetuado </w:t>
            </w:r>
          </w:p>
          <w:p w14:paraId="3834DF35" w14:textId="77777777" w:rsidR="005E3F2D" w:rsidRPr="00E73064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Pendente</w:t>
            </w:r>
          </w:p>
          <w:p w14:paraId="53F15C37" w14:textId="77777777" w:rsidR="00E73064" w:rsidRPr="00046A80" w:rsidRDefault="00E73064" w:rsidP="00E73064">
            <w:pPr>
              <w:pStyle w:val="BodyText"/>
              <w:widowControl/>
              <w:spacing w:after="0" w:line="240" w:lineRule="auto"/>
              <w:ind w:left="360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</w:p>
          <w:p w14:paraId="3F0FCEFF" w14:textId="77777777" w:rsidR="00046A80" w:rsidRPr="005E3F2D" w:rsidRDefault="00046A80" w:rsidP="00046A80">
            <w:pPr>
              <w:pStyle w:val="BodyText"/>
              <w:widowControl/>
              <w:spacing w:after="0" w:line="240" w:lineRule="auto"/>
              <w:ind w:left="360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</w:p>
        </w:tc>
      </w:tr>
      <w:tr w:rsidR="005E3F2D" w:rsidRPr="005E3F2D" w14:paraId="70F0A18D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72E39878" w14:textId="77777777" w:rsidR="005E3F2D" w:rsidRPr="00486802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Demi Bold" w:hAnsi="Avenir Next Condensed Demi Bold" w:cstheme="minorBidi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lastRenderedPageBreak/>
              <w:t>Resultado da PCR – toxicidade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  <w:hideMark/>
          </w:tcPr>
          <w:p w14:paraId="205D378B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Toxigénico</w:t>
            </w:r>
          </w:p>
          <w:p w14:paraId="3328A464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Não toxigénico</w:t>
            </w:r>
          </w:p>
          <w:p w14:paraId="39376273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Inconclusivo</w:t>
            </w:r>
          </w:p>
          <w:p w14:paraId="1CC8B29E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 xml:space="preserve">Não efetuado </w:t>
            </w:r>
          </w:p>
          <w:p w14:paraId="5A790CE5" w14:textId="77777777" w:rsidR="005E3F2D" w:rsidRPr="005E3F2D" w:rsidRDefault="005E3F2D" w:rsidP="005E3F2D">
            <w:pPr>
              <w:pStyle w:val="BodyText"/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Pendente</w:t>
            </w:r>
          </w:p>
        </w:tc>
      </w:tr>
      <w:tr w:rsidR="005E3F2D" w:rsidRPr="005E3F2D" w14:paraId="286744B1" w14:textId="77777777" w:rsidTr="005E58A2">
        <w:trPr>
          <w:trHeight w:val="51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5A72A1CC" w14:textId="77777777" w:rsidR="005E3F2D" w:rsidRPr="00486802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0"/>
              </w:rPr>
              <w:t>Teste de suscetibilidade antimicrobiana (TSA)</w:t>
            </w:r>
          </w:p>
          <w:p w14:paraId="7AB5E772" w14:textId="77777777" w:rsidR="005E3F2D" w:rsidRPr="005E3F2D" w:rsidRDefault="005E3F2D" w:rsidP="00BE7417">
            <w:pPr>
              <w:pStyle w:val="TableParagraph"/>
              <w:spacing w:line="240" w:lineRule="auto"/>
              <w:ind w:left="115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18"/>
              </w:rPr>
              <w:t>[Assinalar todas as opções aplicáveis]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1"/>
            <w:vAlign w:val="center"/>
          </w:tcPr>
          <w:p w14:paraId="2F7D0689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azitromicina (AZ)</w:t>
            </w:r>
          </w:p>
          <w:p w14:paraId="6A7094DA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ciprofloxacina (CIP)</w:t>
            </w:r>
          </w:p>
          <w:p w14:paraId="7C0B5C4A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pefloxacina (PEF)</w:t>
            </w:r>
          </w:p>
          <w:p w14:paraId="5AE06EB4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tetraciclina (TE)</w:t>
            </w:r>
          </w:p>
          <w:p w14:paraId="6F03D7EA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doxiciclina (DO)</w:t>
            </w:r>
          </w:p>
          <w:p w14:paraId="017F14C3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Suscetibilidade à eritromicina (EM)</w:t>
            </w:r>
          </w:p>
          <w:p w14:paraId="034C2DC6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Não efetuado</w:t>
            </w:r>
          </w:p>
          <w:p w14:paraId="1C84A980" w14:textId="77777777" w:rsidR="005E3F2D" w:rsidRPr="005E3F2D" w:rsidRDefault="005E3F2D" w:rsidP="005E3F2D">
            <w:pPr>
              <w:pStyle w:val="Body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Avenir Next Condensed Medium" w:hAnsi="Avenir Next Condensed Medium" w:cstheme="minorBid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sz w:val="20"/>
              </w:rPr>
              <w:t>Pendente</w:t>
            </w:r>
          </w:p>
        </w:tc>
      </w:tr>
    </w:tbl>
    <w:p w14:paraId="1CC2F370" w14:textId="77777777" w:rsidR="005E3F2D" w:rsidRPr="005E3F2D" w:rsidRDefault="005E3F2D" w:rsidP="005E3F2D">
      <w:pPr>
        <w:pStyle w:val="TableParagraph"/>
        <w:spacing w:after="0" w:line="240" w:lineRule="auto"/>
        <w:ind w:left="115"/>
        <w:jc w:val="left"/>
        <w:rPr>
          <w:rFonts w:ascii="Avenir Next Condensed Medium" w:hAnsi="Avenir Next Condensed Medium" w:cstheme="minorHAnsi"/>
          <w:sz w:val="20"/>
          <w:szCs w:val="20"/>
        </w:rPr>
      </w:pPr>
    </w:p>
    <w:p w14:paraId="62329A67" w14:textId="42D89C8D" w:rsidR="005E3F2D" w:rsidRPr="00046A80" w:rsidRDefault="0006146D" w:rsidP="00046A80">
      <w:pPr>
        <w:pStyle w:val="TableParagraph"/>
        <w:spacing w:line="240" w:lineRule="auto"/>
        <w:ind w:left="115"/>
        <w:jc w:val="center"/>
        <w:rPr>
          <w:rFonts w:ascii="Avenir Next Condensed Demi Bold" w:hAnsi="Avenir Next Condensed Demi Bold"/>
          <w:b/>
          <w:bCs/>
          <w:color w:val="009999"/>
          <w:sz w:val="24"/>
          <w:szCs w:val="24"/>
        </w:rPr>
      </w:pPr>
      <w:r w:rsidRPr="00046A80">
        <w:rPr>
          <w:rFonts w:ascii="Avenir Next Condensed Demi Bold" w:hAnsi="Avenir Next Condensed Demi Bold"/>
          <w:b/>
          <w:color w:val="009999"/>
          <w:sz w:val="24"/>
        </w:rPr>
        <w:t>Critérios de avaliação do nível de desidratação na admissão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5E3F2D" w:rsidRPr="005E3F2D" w14:paraId="6BB7C0B9" w14:textId="77777777" w:rsidTr="002A5574">
        <w:trPr>
          <w:trHeight w:val="306"/>
        </w:trPr>
        <w:tc>
          <w:tcPr>
            <w:tcW w:w="3119" w:type="dxa"/>
            <w:shd w:val="clear" w:color="auto" w:fill="F8C055"/>
          </w:tcPr>
          <w:p w14:paraId="24AA63DE" w14:textId="77777777" w:rsidR="005E3F2D" w:rsidRPr="005E3F2D" w:rsidRDefault="005E3F2D" w:rsidP="00BE7417">
            <w:pPr>
              <w:jc w:val="center"/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2"/>
              </w:rPr>
              <w:t>Nenhum</w:t>
            </w:r>
          </w:p>
        </w:tc>
        <w:tc>
          <w:tcPr>
            <w:tcW w:w="3119" w:type="dxa"/>
            <w:shd w:val="clear" w:color="auto" w:fill="F8C055"/>
          </w:tcPr>
          <w:p w14:paraId="37C5FFC2" w14:textId="77777777" w:rsidR="005E3F2D" w:rsidRPr="005E3F2D" w:rsidRDefault="005E3F2D" w:rsidP="00BE7417">
            <w:pPr>
              <w:jc w:val="center"/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2"/>
              </w:rPr>
              <w:t>Alguma</w:t>
            </w:r>
          </w:p>
        </w:tc>
        <w:tc>
          <w:tcPr>
            <w:tcW w:w="3119" w:type="dxa"/>
            <w:shd w:val="clear" w:color="auto" w:fill="F9C056"/>
          </w:tcPr>
          <w:p w14:paraId="41F19396" w14:textId="77777777" w:rsidR="005E3F2D" w:rsidRPr="005E3F2D" w:rsidRDefault="005E3F2D" w:rsidP="00BE7417">
            <w:pPr>
              <w:jc w:val="center"/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sz w:val="22"/>
              </w:rPr>
              <w:t>Grave</w:t>
            </w:r>
          </w:p>
        </w:tc>
      </w:tr>
      <w:tr w:rsidR="005E3F2D" w:rsidRPr="005E3F2D" w14:paraId="5FF92935" w14:textId="77777777" w:rsidTr="005E58A2">
        <w:trPr>
          <w:trHeight w:val="2794"/>
        </w:trPr>
        <w:tc>
          <w:tcPr>
            <w:tcW w:w="3119" w:type="dxa"/>
            <w:shd w:val="clear" w:color="auto" w:fill="F8E5C5"/>
          </w:tcPr>
          <w:p w14:paraId="0369743E" w14:textId="77777777" w:rsidR="005E3F2D" w:rsidRDefault="005E3F2D" w:rsidP="00BE7417">
            <w:pPr>
              <w:rPr>
                <w:rFonts w:ascii="Avenir Next Condensed Demi Bold" w:hAnsi="Avenir Next Condensed Demi Bold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Não há sinais clínicos de desidratação:</w:t>
            </w:r>
          </w:p>
          <w:p w14:paraId="2F612DBE" w14:textId="77777777" w:rsidR="005E3F2D" w:rsidRPr="005E3F2D" w:rsidRDefault="005E3F2D" w:rsidP="00BE7417">
            <w:pPr>
              <w:rPr>
                <w:rFonts w:ascii="Avenir Next Condensed Demi Bold" w:hAnsi="Avenir Next Condensed Demi Bold"/>
                <w:b/>
                <w:bCs/>
                <w:sz w:val="20"/>
                <w:szCs w:val="20"/>
              </w:rPr>
            </w:pPr>
          </w:p>
          <w:p w14:paraId="7F9D2BBC" w14:textId="77777777" w:rsidR="005E3F2D" w:rsidRPr="005E3F2D" w:rsidRDefault="005E3F2D" w:rsidP="005E58A2">
            <w:pPr>
              <w:pStyle w:val="ListParagraph"/>
              <w:numPr>
                <w:ilvl w:val="0"/>
                <w:numId w:val="26"/>
              </w:numPr>
              <w:shd w:val="clear" w:color="auto" w:fill="F8E5C5"/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Acordado e alerta</w:t>
            </w:r>
          </w:p>
          <w:p w14:paraId="4BA3DADC" w14:textId="77777777" w:rsidR="005E3F2D" w:rsidRPr="005E3F2D" w:rsidRDefault="005E3F2D" w:rsidP="005E3F2D">
            <w:pPr>
              <w:pStyle w:val="ListParagraph"/>
              <w:numPr>
                <w:ilvl w:val="0"/>
                <w:numId w:val="26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Pulsação normal</w:t>
            </w:r>
          </w:p>
          <w:p w14:paraId="681004A8" w14:textId="77777777" w:rsidR="005E3F2D" w:rsidRPr="005E3F2D" w:rsidRDefault="005E3F2D" w:rsidP="005E3F2D">
            <w:pPr>
              <w:pStyle w:val="ListParagraph"/>
              <w:numPr>
                <w:ilvl w:val="0"/>
                <w:numId w:val="26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Sede normal</w:t>
            </w:r>
          </w:p>
          <w:p w14:paraId="498F9FF6" w14:textId="77777777" w:rsidR="005E3F2D" w:rsidRPr="005E3F2D" w:rsidRDefault="005E3F2D" w:rsidP="005E3F2D">
            <w:pPr>
              <w:pStyle w:val="ListParagraph"/>
              <w:numPr>
                <w:ilvl w:val="0"/>
                <w:numId w:val="26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Olhos não encovados</w:t>
            </w:r>
          </w:p>
          <w:p w14:paraId="25F86EAB" w14:textId="77777777" w:rsidR="005E3F2D" w:rsidRPr="005E3F2D" w:rsidRDefault="005E3F2D" w:rsidP="005E3F2D">
            <w:pPr>
              <w:pStyle w:val="ListParagraph"/>
              <w:numPr>
                <w:ilvl w:val="0"/>
                <w:numId w:val="26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Beliscar a pele normal</w:t>
            </w:r>
          </w:p>
          <w:p w14:paraId="46BA68D8" w14:textId="77777777" w:rsidR="005E3F2D" w:rsidRPr="005E3F2D" w:rsidRDefault="005E3F2D" w:rsidP="00BE7417">
            <w:pPr>
              <w:rPr>
                <w:rFonts w:ascii="Avenir Next Condensed Medium" w:hAnsi="Avenir Next Condensed Medium"/>
              </w:rPr>
            </w:pPr>
          </w:p>
        </w:tc>
        <w:tc>
          <w:tcPr>
            <w:tcW w:w="3119" w:type="dxa"/>
            <w:shd w:val="clear" w:color="auto" w:fill="F8E5C5"/>
          </w:tcPr>
          <w:p w14:paraId="7854EE52" w14:textId="77777777" w:rsidR="005E3F2D" w:rsidRPr="005E3F2D" w:rsidRDefault="005E3F2D" w:rsidP="00BE7417">
            <w:pPr>
              <w:pStyle w:val="BodyText"/>
              <w:spacing w:line="250" w:lineRule="auto"/>
              <w:ind w:right="158"/>
              <w:rPr>
                <w:rFonts w:ascii="Avenir Next Condensed Demi Bold" w:hAnsi="Avenir Next Condensed Demi Bold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Sem sinais de perigo E pelo menos dois dos seguintes sinais:</w:t>
            </w:r>
          </w:p>
          <w:p w14:paraId="6D47C768" w14:textId="77777777" w:rsidR="005E3F2D" w:rsidRPr="005E3F2D" w:rsidRDefault="005E3F2D" w:rsidP="005E3F2D">
            <w:pPr>
              <w:pStyle w:val="ListParagraph"/>
              <w:numPr>
                <w:ilvl w:val="0"/>
                <w:numId w:val="27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Irritável ou inquieto</w:t>
            </w:r>
          </w:p>
          <w:p w14:paraId="75B9D824" w14:textId="77777777" w:rsidR="005E3F2D" w:rsidRPr="005E3F2D" w:rsidRDefault="005E3F2D" w:rsidP="005E3F2D">
            <w:pPr>
              <w:pStyle w:val="ListParagraph"/>
              <w:numPr>
                <w:ilvl w:val="0"/>
                <w:numId w:val="27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Olhos encovados</w:t>
            </w:r>
          </w:p>
          <w:p w14:paraId="75A5C48D" w14:textId="77777777" w:rsidR="005E3F2D" w:rsidRPr="005E3F2D" w:rsidRDefault="005E3F2D" w:rsidP="005E3F2D">
            <w:pPr>
              <w:pStyle w:val="ListParagraph"/>
              <w:numPr>
                <w:ilvl w:val="0"/>
                <w:numId w:val="27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Pulsação rápida</w:t>
            </w:r>
          </w:p>
          <w:p w14:paraId="73724F94" w14:textId="77777777" w:rsidR="005E3F2D" w:rsidRPr="005E3F2D" w:rsidRDefault="005E3F2D" w:rsidP="005E3F2D">
            <w:pPr>
              <w:pStyle w:val="ListParagraph"/>
              <w:numPr>
                <w:ilvl w:val="0"/>
                <w:numId w:val="27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Com sede (bebe com avidez)</w:t>
            </w:r>
          </w:p>
          <w:p w14:paraId="0363D270" w14:textId="77777777" w:rsidR="005E3F2D" w:rsidRPr="005E3F2D" w:rsidRDefault="005E3F2D" w:rsidP="005E3F2D">
            <w:pPr>
              <w:pStyle w:val="ListParagraph"/>
              <w:numPr>
                <w:ilvl w:val="0"/>
                <w:numId w:val="27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O beliscar da na pele recua lentamente</w:t>
            </w:r>
          </w:p>
          <w:p w14:paraId="278CB4EE" w14:textId="77777777" w:rsidR="005E3F2D" w:rsidRPr="005E3F2D" w:rsidRDefault="005E3F2D" w:rsidP="00BE7417">
            <w:pPr>
              <w:rPr>
                <w:rFonts w:ascii="Avenir Next Condensed Medium" w:hAnsi="Avenir Next Condensed Medium"/>
              </w:rPr>
            </w:pPr>
          </w:p>
        </w:tc>
        <w:tc>
          <w:tcPr>
            <w:tcW w:w="3119" w:type="dxa"/>
            <w:shd w:val="clear" w:color="auto" w:fill="F8E5C5"/>
          </w:tcPr>
          <w:p w14:paraId="5C05E8AC" w14:textId="77777777" w:rsidR="005E3F2D" w:rsidRPr="005E3F2D" w:rsidRDefault="005E3F2D" w:rsidP="00BE7417">
            <w:pPr>
              <w:pStyle w:val="BodyText"/>
              <w:ind w:right="158"/>
              <w:rPr>
                <w:rFonts w:ascii="Avenir Next Condensed Demi Bold" w:hAnsi="Avenir Next Condensed Demi Bold"/>
                <w:b/>
                <w:bCs/>
                <w:sz w:val="22"/>
                <w:szCs w:val="22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>Um ou mais sinais de perigo:</w:t>
            </w:r>
          </w:p>
          <w:p w14:paraId="69BC02FF" w14:textId="77777777" w:rsidR="005E3F2D" w:rsidRPr="005E3F2D" w:rsidRDefault="005E3F2D" w:rsidP="005E3F2D">
            <w:pPr>
              <w:pStyle w:val="ListParagraph"/>
              <w:numPr>
                <w:ilvl w:val="0"/>
                <w:numId w:val="28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Letárgico ou inconsciente</w:t>
            </w:r>
          </w:p>
          <w:p w14:paraId="6CCBDBC8" w14:textId="77777777" w:rsidR="005E3F2D" w:rsidRPr="005E3F2D" w:rsidRDefault="005E3F2D" w:rsidP="005E3F2D">
            <w:pPr>
              <w:pStyle w:val="ListParagraph"/>
              <w:numPr>
                <w:ilvl w:val="0"/>
                <w:numId w:val="28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Pulsação ausente ou fraca</w:t>
            </w:r>
          </w:p>
          <w:p w14:paraId="63BB7E1E" w14:textId="77777777" w:rsidR="005E3F2D" w:rsidRPr="005E3F2D" w:rsidRDefault="005E3F2D" w:rsidP="005E3F2D">
            <w:pPr>
              <w:pStyle w:val="ListParagraph"/>
              <w:numPr>
                <w:ilvl w:val="0"/>
                <w:numId w:val="28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Dificuldade respiratória</w:t>
            </w:r>
          </w:p>
          <w:p w14:paraId="2874C02B" w14:textId="77777777" w:rsidR="005E3F2D" w:rsidRPr="005E3F2D" w:rsidRDefault="005E3F2D" w:rsidP="00BE7417">
            <w:pPr>
              <w:rPr>
                <w:rFonts w:ascii="Avenir Next Condensed Medium" w:hAnsi="Avenir Next Condensed Medium"/>
                <w:sz w:val="20"/>
                <w:szCs w:val="20"/>
              </w:rPr>
            </w:pPr>
          </w:p>
          <w:p w14:paraId="2AE2257C" w14:textId="77777777" w:rsidR="005E3F2D" w:rsidRPr="005E3F2D" w:rsidRDefault="005E3F2D" w:rsidP="00BE7417">
            <w:pPr>
              <w:pStyle w:val="BodyText"/>
              <w:ind w:right="158"/>
              <w:rPr>
                <w:rFonts w:ascii="Avenir Next Condensed Demi Bold" w:hAnsi="Avenir Next Condensed Demi Bold"/>
                <w:b/>
                <w:bCs/>
                <w:sz w:val="20"/>
                <w:szCs w:val="20"/>
              </w:rPr>
            </w:pPr>
            <w:r>
              <w:rPr>
                <w:rFonts w:ascii="Avenir Next Condensed Demi Bold" w:hAnsi="Avenir Next Condensed Demi Bold"/>
                <w:b/>
                <w:sz w:val="20"/>
              </w:rPr>
              <w:t xml:space="preserve">OU pelo menos dois dos seguintes:  </w:t>
            </w:r>
          </w:p>
          <w:p w14:paraId="40C4BEB1" w14:textId="77777777" w:rsidR="005E3F2D" w:rsidRPr="005E3F2D" w:rsidRDefault="005E3F2D" w:rsidP="005E3F2D">
            <w:pPr>
              <w:pStyle w:val="ListParagraph"/>
              <w:numPr>
                <w:ilvl w:val="0"/>
                <w:numId w:val="29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Olhos encovados</w:t>
            </w:r>
          </w:p>
          <w:p w14:paraId="56D4726D" w14:textId="77777777" w:rsidR="005E3F2D" w:rsidRPr="005E3F2D" w:rsidRDefault="005E3F2D" w:rsidP="005E3F2D">
            <w:pPr>
              <w:pStyle w:val="ListParagraph"/>
              <w:numPr>
                <w:ilvl w:val="0"/>
                <w:numId w:val="29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Não consegue beber ou bebe pouco</w:t>
            </w:r>
          </w:p>
          <w:p w14:paraId="2F36AF8B" w14:textId="77777777" w:rsidR="005E3F2D" w:rsidRPr="005E3F2D" w:rsidRDefault="005E3F2D" w:rsidP="005E3F2D">
            <w:pPr>
              <w:pStyle w:val="ListParagraph"/>
              <w:numPr>
                <w:ilvl w:val="0"/>
                <w:numId w:val="29"/>
              </w:numPr>
              <w:rPr>
                <w:rFonts w:ascii="Avenir Next Condensed Medium" w:hAnsi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sz w:val="20"/>
              </w:rPr>
              <w:t>O beliscar da pele recua muito lentamente</w:t>
            </w:r>
          </w:p>
        </w:tc>
      </w:tr>
    </w:tbl>
    <w:p w14:paraId="09C1F05D" w14:textId="06BC5E6A" w:rsidR="00E96205" w:rsidRDefault="00E96205">
      <w:pPr>
        <w:rPr>
          <w:rFonts w:ascii="Avenir Next Condensed Medium" w:eastAsia="Calibri" w:hAnsi="Avenir Next Condensed Medium" w:cs="Calibri"/>
          <w:b/>
          <w:color w:val="009999"/>
          <w:kern w:val="0"/>
          <w:sz w:val="36"/>
          <w:szCs w:val="28"/>
          <w:bdr w:val="nil"/>
          <w14:ligatures w14:val="none"/>
        </w:rPr>
      </w:pPr>
      <w:r>
        <w:rPr>
          <w:rFonts w:ascii="Avenir Next Condensed Medium" w:hAnsi="Avenir Next Condensed Medium"/>
        </w:rPr>
        <w:br w:type="page"/>
      </w:r>
    </w:p>
    <w:p w14:paraId="78B7E574" w14:textId="5813EAB3" w:rsidR="00E21584" w:rsidRDefault="00E21584" w:rsidP="00E21584">
      <w:pPr>
        <w:pStyle w:val="NormalWeb"/>
      </w:pPr>
      <w:r>
        <w:rPr>
          <w:noProof/>
        </w:rPr>
        <w:lastRenderedPageBreak/>
        <w:drawing>
          <wp:inline distT="0" distB="0" distL="0" distR="0" wp14:anchorId="099D75AB" wp14:editId="5EB67155">
            <wp:extent cx="6206169" cy="8034867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92" cy="80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9D44" w14:textId="12C34B80" w:rsidR="00481D2A" w:rsidRDefault="00481D2A" w:rsidP="00486802">
      <w:pPr>
        <w:pStyle w:val="Heading2"/>
        <w:numPr>
          <w:ilvl w:val="0"/>
          <w:numId w:val="0"/>
        </w:numPr>
        <w:rPr>
          <w:rStyle w:val="normaltextrun"/>
          <w:rFonts w:ascii="Avenir Next Condensed Demi Bold" w:hAnsi="Avenir Next Condensed Demi Bold"/>
          <w:sz w:val="32"/>
        </w:rPr>
      </w:pPr>
    </w:p>
    <w:p w14:paraId="526A32E0" w14:textId="77777777" w:rsidR="00481D2A" w:rsidRDefault="00481D2A" w:rsidP="00486802">
      <w:pPr>
        <w:pStyle w:val="Heading2"/>
        <w:numPr>
          <w:ilvl w:val="0"/>
          <w:numId w:val="0"/>
        </w:numPr>
        <w:rPr>
          <w:rStyle w:val="normaltextrun"/>
          <w:rFonts w:ascii="Avenir Next Condensed Demi Bold" w:hAnsi="Avenir Next Condensed Demi Bold"/>
          <w:sz w:val="32"/>
        </w:rPr>
      </w:pPr>
    </w:p>
    <w:p w14:paraId="74D44CF3" w14:textId="77777777" w:rsidR="00B81DE6" w:rsidRDefault="007F6F12" w:rsidP="00486802">
      <w:pPr>
        <w:pStyle w:val="Heading2"/>
        <w:numPr>
          <w:ilvl w:val="0"/>
          <w:numId w:val="0"/>
        </w:numPr>
        <w:rPr>
          <w:rStyle w:val="normaltextrun"/>
          <w:rFonts w:ascii="Avenir Next Condensed Demi Bold" w:hAnsi="Avenir Next Condensed Demi Bold"/>
          <w:bCs/>
          <w:sz w:val="32"/>
          <w:szCs w:val="32"/>
        </w:rPr>
      </w:pPr>
      <w:r>
        <w:rPr>
          <w:rStyle w:val="normaltextrun"/>
          <w:rFonts w:ascii="Avenir Next Condensed Demi Bold" w:hAnsi="Avenir Next Condensed Demi Bold"/>
          <w:sz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81DE6" w14:paraId="1EF5E8F9" w14:textId="77777777" w:rsidTr="001533A7">
        <w:tc>
          <w:tcPr>
            <w:tcW w:w="9350" w:type="dxa"/>
            <w:shd w:val="clear" w:color="auto" w:fill="009999"/>
          </w:tcPr>
          <w:p w14:paraId="786A3EBE" w14:textId="76587A65" w:rsidR="00B81DE6" w:rsidRPr="00606305" w:rsidRDefault="00B81DE6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Trebuchet MS" w:hAnsi="Trebuchet MS" w:cs="Tunga"/>
                <w:bCs/>
                <w:caps/>
                <w:sz w:val="28"/>
              </w:rPr>
            </w:pPr>
            <w:r w:rsidRPr="00606305">
              <w:rPr>
                <w:rStyle w:val="normaltextrun"/>
                <w:rFonts w:ascii="Trebuchet MS" w:hAnsi="Trebuchet MS" w:cs="Tunga"/>
                <w:bCs/>
                <w:caps/>
                <w:color w:val="FFFFFF" w:themeColor="background1"/>
                <w:sz w:val="28"/>
                <w:u w:val="single"/>
              </w:rPr>
              <w:t>Como</w:t>
            </w:r>
            <w:r w:rsidRPr="00606305">
              <w:rPr>
                <w:rStyle w:val="normaltextrun"/>
                <w:rFonts w:ascii="Trebuchet MS" w:hAnsi="Trebuchet MS" w:cs="Tunga"/>
                <w:bCs/>
                <w:caps/>
                <w:color w:val="FFFFFF" w:themeColor="background1"/>
                <w:sz w:val="28"/>
              </w:rPr>
              <w:t xml:space="preserve"> communicar</w:t>
            </w:r>
          </w:p>
        </w:tc>
      </w:tr>
      <w:tr w:rsidR="00B81DE6" w14:paraId="6102A9A0" w14:textId="77777777" w:rsidTr="001533A7">
        <w:tc>
          <w:tcPr>
            <w:tcW w:w="9350" w:type="dxa"/>
            <w:shd w:val="clear" w:color="auto" w:fill="D9EFF1"/>
          </w:tcPr>
          <w:p w14:paraId="3181BFDD" w14:textId="77777777" w:rsidR="006F7D9F" w:rsidRDefault="006F7D9F" w:rsidP="006F7D9F">
            <w:pPr>
              <w:spacing w:before="120"/>
              <w:ind w:left="426" w:right="429"/>
              <w:textAlignment w:val="baseline"/>
              <w:rPr>
                <w:rFonts w:ascii="Avenir Next Condensed Demi Bold" w:hAnsi="Avenir Next Condensed Demi Bold"/>
                <w:b/>
                <w:sz w:val="22"/>
              </w:rPr>
            </w:pPr>
          </w:p>
          <w:p w14:paraId="6707FCA7" w14:textId="6870267F" w:rsidR="006F7D9F" w:rsidRPr="002A5574" w:rsidRDefault="006F7D9F" w:rsidP="006F7D9F">
            <w:pPr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ppleSystemUIFont"/>
                <w:b/>
                <w:bCs/>
                <w:sz w:val="22"/>
                <w:szCs w:val="22"/>
              </w:rPr>
            </w:pPr>
            <w:r>
              <w:rPr>
                <w:rFonts w:ascii="Avenir Next Condensed Demi Bold" w:hAnsi="Avenir Next Condensed Demi Bold"/>
                <w:b/>
                <w:sz w:val="22"/>
              </w:rPr>
              <w:t>Secção a ser adaptada para descrever os procedimentos locais para a comunicação de dados baseados em casos de estabelecimentos de saúde. &lt;&lt;&lt;CLICAR AQUI PARA EDITAR&gt;&gt;</w:t>
            </w:r>
          </w:p>
          <w:p w14:paraId="1EDCF6B0" w14:textId="77777777" w:rsidR="00B81DE6" w:rsidRDefault="00B81DE6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1586AF52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0F4996C6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05CE860A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0B769124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5B6C0799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09C7FDB8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0A1B2C65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6A523B72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1C812A6D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572FEBA4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341287BA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  <w:p w14:paraId="5AF76C4D" w14:textId="77777777" w:rsidR="006F7D9F" w:rsidRDefault="006F7D9F" w:rsidP="00486802">
            <w:pPr>
              <w:pStyle w:val="Heading2"/>
              <w:numPr>
                <w:ilvl w:val="0"/>
                <w:numId w:val="0"/>
              </w:numPr>
              <w:rPr>
                <w:rStyle w:val="normaltextrun"/>
                <w:rFonts w:ascii="Avenir Next Condensed Demi Bold" w:hAnsi="Avenir Next Condensed Demi Bold"/>
                <w:bCs/>
                <w:sz w:val="32"/>
                <w:szCs w:val="32"/>
              </w:rPr>
            </w:pPr>
          </w:p>
        </w:tc>
      </w:tr>
    </w:tbl>
    <w:p w14:paraId="50656326" w14:textId="7BF7E025" w:rsidR="006D6ACB" w:rsidRPr="002A5574" w:rsidRDefault="003D4A3E" w:rsidP="00486802">
      <w:pPr>
        <w:pStyle w:val="Heading2"/>
        <w:numPr>
          <w:ilvl w:val="0"/>
          <w:numId w:val="0"/>
        </w:numPr>
        <w:rPr>
          <w:rFonts w:ascii="Avenir Next Condensed Demi Bold" w:hAnsi="Avenir Next Condensed Demi Bold"/>
          <w:bCs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EAC5C" wp14:editId="7A42DF9D">
                <wp:simplePos x="0" y="0"/>
                <wp:positionH relativeFrom="column">
                  <wp:posOffset>430893</wp:posOffset>
                </wp:positionH>
                <wp:positionV relativeFrom="paragraph">
                  <wp:posOffset>822506</wp:posOffset>
                </wp:positionV>
                <wp:extent cx="5301615" cy="1114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2B4FB" w14:textId="77777777" w:rsidR="003D4A3E" w:rsidRPr="002A5574" w:rsidRDefault="003D4A3E" w:rsidP="003D4A3E">
                            <w:pPr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EAC5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3.95pt;margin-top:64.75pt;width:417.4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" filled="f" stroked="f" strokeweight=".5pt">
                <v:textbox>
                  <w:txbxContent>
                    <w:p w14:paraId="2602B4FB" w14:textId="77777777" w:rsidR="003D4A3E" w:rsidRPr="002A5574" w:rsidRDefault="003D4A3E" w:rsidP="003D4A3E">
                      <w:pPr>
                        <w:rPr>
                          <w:rFonts w:ascii="Avenir Next Condensed Demi Bold" w:hAnsi="Avenir Next Condensed Demi Bol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6ACB" w:rsidRPr="002A5574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2AE6" w14:textId="77777777" w:rsidR="000D48BE" w:rsidRDefault="000D48BE" w:rsidP="008F71AC">
      <w:r>
        <w:separator/>
      </w:r>
    </w:p>
  </w:endnote>
  <w:endnote w:type="continuationSeparator" w:id="0">
    <w:p w14:paraId="1BF22CC0" w14:textId="77777777" w:rsidR="000D48BE" w:rsidRDefault="000D48BE" w:rsidP="008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Condensed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2565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7ECB6D" w14:textId="32D0F662" w:rsidR="006D6ACB" w:rsidRDefault="006D6ACB" w:rsidP="006D6A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7A4EB" w14:textId="77777777" w:rsidR="006D6ACB" w:rsidRDefault="006D6ACB" w:rsidP="006D6A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691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81C32" w14:textId="10E83CC0" w:rsidR="006D6ACB" w:rsidRDefault="00E73064" w:rsidP="00E73064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5526" w14:textId="77777777" w:rsidR="000D48BE" w:rsidRDefault="000D48BE" w:rsidP="008F71AC">
      <w:r>
        <w:separator/>
      </w:r>
    </w:p>
  </w:footnote>
  <w:footnote w:type="continuationSeparator" w:id="0">
    <w:p w14:paraId="09D7509E" w14:textId="77777777" w:rsidR="000D48BE" w:rsidRDefault="000D48BE" w:rsidP="008F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C1F2" w14:textId="4952A839" w:rsidR="008F71AC" w:rsidRDefault="008F71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0C7A90" wp14:editId="33EE815D">
          <wp:simplePos x="0" y="0"/>
          <wp:positionH relativeFrom="column">
            <wp:posOffset>1536775</wp:posOffset>
          </wp:positionH>
          <wp:positionV relativeFrom="paragraph">
            <wp:posOffset>-118745</wp:posOffset>
          </wp:positionV>
          <wp:extent cx="2851200" cy="565200"/>
          <wp:effectExtent l="0" t="0" r="0" b="6350"/>
          <wp:wrapTight wrapText="bothSides">
            <wp:wrapPolygon edited="0">
              <wp:start x="0" y="0"/>
              <wp:lineTo x="0" y="21357"/>
              <wp:lineTo x="21456" y="21357"/>
              <wp:lineTo x="21456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888"/>
    <w:multiLevelType w:val="hybridMultilevel"/>
    <w:tmpl w:val="34D2B804"/>
    <w:lvl w:ilvl="0" w:tplc="7AEC5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91469DA">
      <w:numFmt w:val="bullet"/>
      <w:lvlText w:val="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608E7"/>
    <w:multiLevelType w:val="multilevel"/>
    <w:tmpl w:val="7898F10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70907"/>
    <w:multiLevelType w:val="hybridMultilevel"/>
    <w:tmpl w:val="0EC0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41304"/>
    <w:multiLevelType w:val="multilevel"/>
    <w:tmpl w:val="FE9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5000B"/>
    <w:multiLevelType w:val="hybridMultilevel"/>
    <w:tmpl w:val="9B5A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A1346"/>
    <w:multiLevelType w:val="hybridMultilevel"/>
    <w:tmpl w:val="1ACE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D1C40"/>
    <w:multiLevelType w:val="hybridMultilevel"/>
    <w:tmpl w:val="D2D84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1212A"/>
    <w:multiLevelType w:val="hybridMultilevel"/>
    <w:tmpl w:val="C004FCC2"/>
    <w:lvl w:ilvl="0" w:tplc="FEC2125C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06" w:hanging="360"/>
      </w:pPr>
    </w:lvl>
    <w:lvl w:ilvl="2" w:tplc="040C001B" w:tentative="1">
      <w:start w:val="1"/>
      <w:numFmt w:val="lowerRoman"/>
      <w:lvlText w:val="%3."/>
      <w:lvlJc w:val="right"/>
      <w:pPr>
        <w:ind w:left="5126" w:hanging="180"/>
      </w:pPr>
    </w:lvl>
    <w:lvl w:ilvl="3" w:tplc="040C000F" w:tentative="1">
      <w:start w:val="1"/>
      <w:numFmt w:val="decimal"/>
      <w:lvlText w:val="%4."/>
      <w:lvlJc w:val="left"/>
      <w:pPr>
        <w:ind w:left="5846" w:hanging="360"/>
      </w:pPr>
    </w:lvl>
    <w:lvl w:ilvl="4" w:tplc="040C0019" w:tentative="1">
      <w:start w:val="1"/>
      <w:numFmt w:val="lowerLetter"/>
      <w:lvlText w:val="%5."/>
      <w:lvlJc w:val="left"/>
      <w:pPr>
        <w:ind w:left="6566" w:hanging="360"/>
      </w:pPr>
    </w:lvl>
    <w:lvl w:ilvl="5" w:tplc="040C001B" w:tentative="1">
      <w:start w:val="1"/>
      <w:numFmt w:val="lowerRoman"/>
      <w:lvlText w:val="%6."/>
      <w:lvlJc w:val="right"/>
      <w:pPr>
        <w:ind w:left="7286" w:hanging="180"/>
      </w:pPr>
    </w:lvl>
    <w:lvl w:ilvl="6" w:tplc="040C000F" w:tentative="1">
      <w:start w:val="1"/>
      <w:numFmt w:val="decimal"/>
      <w:lvlText w:val="%7."/>
      <w:lvlJc w:val="left"/>
      <w:pPr>
        <w:ind w:left="8006" w:hanging="360"/>
      </w:pPr>
    </w:lvl>
    <w:lvl w:ilvl="7" w:tplc="040C0019" w:tentative="1">
      <w:start w:val="1"/>
      <w:numFmt w:val="lowerLetter"/>
      <w:lvlText w:val="%8."/>
      <w:lvlJc w:val="left"/>
      <w:pPr>
        <w:ind w:left="8726" w:hanging="360"/>
      </w:pPr>
    </w:lvl>
    <w:lvl w:ilvl="8" w:tplc="040C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8" w15:restartNumberingAfterBreak="0">
    <w:nsid w:val="4D516FB3"/>
    <w:multiLevelType w:val="hybridMultilevel"/>
    <w:tmpl w:val="FB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6C91"/>
    <w:multiLevelType w:val="hybridMultilevel"/>
    <w:tmpl w:val="7A0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75F1"/>
    <w:multiLevelType w:val="hybridMultilevel"/>
    <w:tmpl w:val="CB6CAD48"/>
    <w:lvl w:ilvl="0" w:tplc="A428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E0B66"/>
    <w:multiLevelType w:val="hybridMultilevel"/>
    <w:tmpl w:val="FE0A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645064"/>
    <w:multiLevelType w:val="hybridMultilevel"/>
    <w:tmpl w:val="9D26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86EF2"/>
    <w:multiLevelType w:val="hybridMultilevel"/>
    <w:tmpl w:val="B1F6A12E"/>
    <w:lvl w:ilvl="0" w:tplc="FFFFFFFF">
      <w:start w:val="1"/>
      <w:numFmt w:val="upperRoman"/>
      <w:pStyle w:val="Heading2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990" w:hanging="360"/>
      </w:pPr>
    </w:lvl>
    <w:lvl w:ilvl="2" w:tplc="040C001B" w:tentative="1">
      <w:start w:val="1"/>
      <w:numFmt w:val="lowerRoman"/>
      <w:lvlText w:val="%3."/>
      <w:lvlJc w:val="right"/>
      <w:pPr>
        <w:ind w:left="1710" w:hanging="180"/>
      </w:pPr>
    </w:lvl>
    <w:lvl w:ilvl="3" w:tplc="040C000F" w:tentative="1">
      <w:start w:val="1"/>
      <w:numFmt w:val="decimal"/>
      <w:lvlText w:val="%4."/>
      <w:lvlJc w:val="left"/>
      <w:pPr>
        <w:ind w:left="2430" w:hanging="360"/>
      </w:pPr>
    </w:lvl>
    <w:lvl w:ilvl="4" w:tplc="040C0019" w:tentative="1">
      <w:start w:val="1"/>
      <w:numFmt w:val="lowerLetter"/>
      <w:lvlText w:val="%5."/>
      <w:lvlJc w:val="left"/>
      <w:pPr>
        <w:ind w:left="3150" w:hanging="360"/>
      </w:pPr>
    </w:lvl>
    <w:lvl w:ilvl="5" w:tplc="040C001B" w:tentative="1">
      <w:start w:val="1"/>
      <w:numFmt w:val="lowerRoman"/>
      <w:lvlText w:val="%6."/>
      <w:lvlJc w:val="right"/>
      <w:pPr>
        <w:ind w:left="3870" w:hanging="180"/>
      </w:pPr>
    </w:lvl>
    <w:lvl w:ilvl="6" w:tplc="040C000F" w:tentative="1">
      <w:start w:val="1"/>
      <w:numFmt w:val="decimal"/>
      <w:lvlText w:val="%7."/>
      <w:lvlJc w:val="left"/>
      <w:pPr>
        <w:ind w:left="4590" w:hanging="360"/>
      </w:pPr>
    </w:lvl>
    <w:lvl w:ilvl="7" w:tplc="040C0019" w:tentative="1">
      <w:start w:val="1"/>
      <w:numFmt w:val="lowerLetter"/>
      <w:lvlText w:val="%8."/>
      <w:lvlJc w:val="left"/>
      <w:pPr>
        <w:ind w:left="5310" w:hanging="360"/>
      </w:pPr>
    </w:lvl>
    <w:lvl w:ilvl="8" w:tplc="04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79672B1C"/>
    <w:multiLevelType w:val="hybridMultilevel"/>
    <w:tmpl w:val="2C8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0841">
    <w:abstractNumId w:val="3"/>
  </w:num>
  <w:num w:numId="2" w16cid:durableId="481625386">
    <w:abstractNumId w:val="3"/>
  </w:num>
  <w:num w:numId="3" w16cid:durableId="1486778647">
    <w:abstractNumId w:val="3"/>
  </w:num>
  <w:num w:numId="4" w16cid:durableId="661473740">
    <w:abstractNumId w:val="3"/>
  </w:num>
  <w:num w:numId="5" w16cid:durableId="274024473">
    <w:abstractNumId w:val="3"/>
  </w:num>
  <w:num w:numId="6" w16cid:durableId="278415138">
    <w:abstractNumId w:val="3"/>
  </w:num>
  <w:num w:numId="7" w16cid:durableId="1076628507">
    <w:abstractNumId w:val="3"/>
  </w:num>
  <w:num w:numId="8" w16cid:durableId="353307023">
    <w:abstractNumId w:val="3"/>
  </w:num>
  <w:num w:numId="9" w16cid:durableId="633415045">
    <w:abstractNumId w:val="3"/>
  </w:num>
  <w:num w:numId="10" w16cid:durableId="1448237045">
    <w:abstractNumId w:val="3"/>
  </w:num>
  <w:num w:numId="11" w16cid:durableId="921916028">
    <w:abstractNumId w:val="3"/>
  </w:num>
  <w:num w:numId="12" w16cid:durableId="1896889375">
    <w:abstractNumId w:val="3"/>
  </w:num>
  <w:num w:numId="13" w16cid:durableId="659499315">
    <w:abstractNumId w:val="3"/>
  </w:num>
  <w:num w:numId="14" w16cid:durableId="894700130">
    <w:abstractNumId w:val="3"/>
  </w:num>
  <w:num w:numId="15" w16cid:durableId="1951207392">
    <w:abstractNumId w:val="3"/>
  </w:num>
  <w:num w:numId="16" w16cid:durableId="1629317790">
    <w:abstractNumId w:val="3"/>
  </w:num>
  <w:num w:numId="17" w16cid:durableId="1355418139">
    <w:abstractNumId w:val="1"/>
  </w:num>
  <w:num w:numId="18" w16cid:durableId="121002432">
    <w:abstractNumId w:val="12"/>
  </w:num>
  <w:num w:numId="19" w16cid:durableId="631256281">
    <w:abstractNumId w:val="4"/>
  </w:num>
  <w:num w:numId="20" w16cid:durableId="586883135">
    <w:abstractNumId w:val="8"/>
  </w:num>
  <w:num w:numId="21" w16cid:durableId="2096590754">
    <w:abstractNumId w:val="14"/>
  </w:num>
  <w:num w:numId="22" w16cid:durableId="33315727">
    <w:abstractNumId w:val="9"/>
  </w:num>
  <w:num w:numId="23" w16cid:durableId="955868284">
    <w:abstractNumId w:val="0"/>
  </w:num>
  <w:num w:numId="24" w16cid:durableId="1790314579">
    <w:abstractNumId w:val="13"/>
  </w:num>
  <w:num w:numId="25" w16cid:durableId="1598831969">
    <w:abstractNumId w:val="7"/>
  </w:num>
  <w:num w:numId="26" w16cid:durableId="1053192881">
    <w:abstractNumId w:val="6"/>
  </w:num>
  <w:num w:numId="27" w16cid:durableId="862209542">
    <w:abstractNumId w:val="2"/>
  </w:num>
  <w:num w:numId="28" w16cid:durableId="1069574275">
    <w:abstractNumId w:val="5"/>
  </w:num>
  <w:num w:numId="29" w16cid:durableId="1763716350">
    <w:abstractNumId w:val="11"/>
  </w:num>
  <w:num w:numId="30" w16cid:durableId="930967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C"/>
    <w:rsid w:val="00027426"/>
    <w:rsid w:val="00033B3F"/>
    <w:rsid w:val="00046A80"/>
    <w:rsid w:val="0006146D"/>
    <w:rsid w:val="000860D2"/>
    <w:rsid w:val="000D48BE"/>
    <w:rsid w:val="00120B92"/>
    <w:rsid w:val="001531E0"/>
    <w:rsid w:val="001533A7"/>
    <w:rsid w:val="001728E6"/>
    <w:rsid w:val="00221F2A"/>
    <w:rsid w:val="002A5574"/>
    <w:rsid w:val="003641EA"/>
    <w:rsid w:val="003A5EC0"/>
    <w:rsid w:val="003D33B7"/>
    <w:rsid w:val="003D4A3E"/>
    <w:rsid w:val="003F3CC9"/>
    <w:rsid w:val="00431248"/>
    <w:rsid w:val="004762F7"/>
    <w:rsid w:val="00481D2A"/>
    <w:rsid w:val="00486802"/>
    <w:rsid w:val="00545A0A"/>
    <w:rsid w:val="00584E33"/>
    <w:rsid w:val="005A5E70"/>
    <w:rsid w:val="005E3F2D"/>
    <w:rsid w:val="005E58A2"/>
    <w:rsid w:val="00606305"/>
    <w:rsid w:val="00610CDB"/>
    <w:rsid w:val="00657209"/>
    <w:rsid w:val="006A0C47"/>
    <w:rsid w:val="006D1463"/>
    <w:rsid w:val="006D6ACB"/>
    <w:rsid w:val="006F7D9F"/>
    <w:rsid w:val="007D780C"/>
    <w:rsid w:val="007F6F12"/>
    <w:rsid w:val="0081287C"/>
    <w:rsid w:val="008D048E"/>
    <w:rsid w:val="008F71AC"/>
    <w:rsid w:val="00922042"/>
    <w:rsid w:val="009263E3"/>
    <w:rsid w:val="00A35EC4"/>
    <w:rsid w:val="00AE6702"/>
    <w:rsid w:val="00B652B9"/>
    <w:rsid w:val="00B81DE6"/>
    <w:rsid w:val="00BE3602"/>
    <w:rsid w:val="00C14092"/>
    <w:rsid w:val="00C945EE"/>
    <w:rsid w:val="00D95D52"/>
    <w:rsid w:val="00E04F1C"/>
    <w:rsid w:val="00E21584"/>
    <w:rsid w:val="00E73064"/>
    <w:rsid w:val="00E801BB"/>
    <w:rsid w:val="00E96205"/>
    <w:rsid w:val="00F17A1D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41E"/>
  <w15:chartTrackingRefBased/>
  <w15:docId w15:val="{F2A5A7C9-1C96-B843-88EE-27C85F6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E3F2D"/>
    <w:pPr>
      <w:widowControl w:val="0"/>
      <w:numPr>
        <w:numId w:val="24"/>
      </w:numPr>
      <w:autoSpaceDE w:val="0"/>
      <w:autoSpaceDN w:val="0"/>
      <w:spacing w:before="240" w:after="120" w:line="247" w:lineRule="auto"/>
      <w:jc w:val="both"/>
      <w:outlineLvl w:val="1"/>
    </w:pPr>
    <w:rPr>
      <w:rFonts w:ascii="Calibri" w:eastAsia="Calibri" w:hAnsi="Calibri" w:cs="Calibri"/>
      <w:b/>
      <w:color w:val="009999"/>
      <w:kern w:val="0"/>
      <w:sz w:val="36"/>
      <w:szCs w:val="28"/>
      <w:bdr w:val="nil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71AC"/>
  </w:style>
  <w:style w:type="character" w:customStyle="1" w:styleId="eop">
    <w:name w:val="eop"/>
    <w:basedOn w:val="DefaultParagraphFont"/>
    <w:rsid w:val="008F71AC"/>
  </w:style>
  <w:style w:type="paragraph" w:styleId="Header">
    <w:name w:val="header"/>
    <w:basedOn w:val="Normal"/>
    <w:link w:val="Head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AC"/>
  </w:style>
  <w:style w:type="paragraph" w:styleId="Footer">
    <w:name w:val="footer"/>
    <w:basedOn w:val="Normal"/>
    <w:link w:val="Foot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AC"/>
  </w:style>
  <w:style w:type="paragraph" w:styleId="ListParagraph">
    <w:name w:val="List Paragraph"/>
    <w:basedOn w:val="Normal"/>
    <w:uiPriority w:val="34"/>
    <w:qFormat/>
    <w:rsid w:val="008F71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3F2D"/>
    <w:rPr>
      <w:rFonts w:ascii="Calibri" w:eastAsia="Calibri" w:hAnsi="Calibri" w:cs="Calibri"/>
      <w:b/>
      <w:color w:val="009999"/>
      <w:kern w:val="0"/>
      <w:sz w:val="36"/>
      <w:szCs w:val="28"/>
      <w:bdr w:val="nil"/>
      <w:lang w:val="pt-PT" w:eastAsia="fr-F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E3F2D"/>
    <w:pPr>
      <w:widowControl w:val="0"/>
      <w:autoSpaceDE w:val="0"/>
      <w:autoSpaceDN w:val="0"/>
      <w:spacing w:after="120" w:line="247" w:lineRule="auto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3F2D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E3F2D"/>
    <w:pPr>
      <w:widowControl w:val="0"/>
      <w:autoSpaceDE w:val="0"/>
      <w:autoSpaceDN w:val="0"/>
      <w:spacing w:after="120" w:line="247" w:lineRule="auto"/>
      <w:jc w:val="both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E3F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E3F2D"/>
    <w:pPr>
      <w:widowControl w:val="0"/>
      <w:autoSpaceDE w:val="0"/>
      <w:autoSpaceDN w:val="0"/>
      <w:spacing w:after="120" w:line="247" w:lineRule="auto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3F2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D6ACB"/>
  </w:style>
  <w:style w:type="character" w:styleId="CommentReference">
    <w:name w:val="annotation reference"/>
    <w:basedOn w:val="DefaultParagraphFont"/>
    <w:uiPriority w:val="99"/>
    <w:semiHidden/>
    <w:unhideWhenUsed/>
    <w:rsid w:val="003D3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3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1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2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443d-76f0-4d33-b010-b7398fa8165d">
      <Terms xmlns="http://schemas.microsoft.com/office/infopath/2007/PartnerControls"/>
    </lcf76f155ced4ddcb4097134ff3c332f>
    <TaxCatchAll xmlns="6b3de2de-4ca2-4ad1-8c6e-008e70a43a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eate a new document." ma:contentTypeScope="" ma:versionID="2769bdfea546f6b83c3a8c4542c69a27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6e7a565027dd4e3662471f936244f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580FC-24E9-4225-955B-A0A16A3EE8F2}">
  <ds:schemaRefs>
    <ds:schemaRef ds:uri="3e8c1917-30ce-4059-b20f-d25788032734"/>
    <ds:schemaRef ds:uri="http://purl.org/dc/elements/1.1/"/>
    <ds:schemaRef ds:uri="http://schemas.openxmlformats.org/package/2006/metadata/core-properties"/>
    <ds:schemaRef ds:uri="http://purl.org/dc/terms/"/>
    <ds:schemaRef ds:uri="a4ccce07-d9df-40be-ba22-67d5c80ef23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9BEF04-6838-4277-BF39-9D91B2A33416}"/>
</file>

<file path=customXml/itemProps3.xml><?xml version="1.0" encoding="utf-8"?>
<ds:datastoreItem xmlns:ds="http://schemas.openxmlformats.org/officeDocument/2006/customXml" ds:itemID="{BF818762-2BB8-46A8-88DE-8D2195B2C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Mayes</dc:creator>
  <cp:keywords/>
  <dc:description/>
  <cp:lastModifiedBy>DOMINGUEZ, Morgane</cp:lastModifiedBy>
  <cp:revision>36</cp:revision>
  <dcterms:created xsi:type="dcterms:W3CDTF">2024-02-01T00:12:00Z</dcterms:created>
  <dcterms:modified xsi:type="dcterms:W3CDTF">2024-08-03T16:21:00Z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0x01010095B9CFA3E61CBB43BF684C8389ECF8B5</vt:lpwstr>
  </property>
  <property fmtid="{D5CDD505-2E9C-101B-9397-08002B2CF9AE}" pid="3" name="MediaServiceImageTags">
    <vt:lpwstr/>
  </property>
</Properties>
</file>